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A18" w:rsidRDefault="00293A1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7" o:title=""/>
          </v:shape>
        </w:pict>
      </w:r>
    </w:p>
    <w:p w:rsidR="00293A18" w:rsidRDefault="00293A18">
      <w:pPr>
        <w:pStyle w:val="Heading1"/>
        <w:spacing w:before="120"/>
        <w:rPr>
          <w:sz w:val="44"/>
          <w:szCs w:val="44"/>
        </w:rPr>
      </w:pPr>
      <w:r>
        <w:t>Администрация Шатковского муниципального района Нижегородской области</w:t>
      </w:r>
    </w:p>
    <w:p w:rsidR="00293A18" w:rsidRDefault="00293A18">
      <w:pPr>
        <w:pStyle w:val="Heading2"/>
        <w:spacing w:before="120" w:after="240"/>
        <w:rPr>
          <w:lang w:val="ru-RU"/>
        </w:rPr>
      </w:pPr>
      <w:r>
        <w:rPr>
          <w:sz w:val="44"/>
          <w:szCs w:val="44"/>
        </w:rPr>
        <w:t>ПОСТАНОВЛЕНИЕ</w:t>
      </w:r>
      <w: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293A18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293A18" w:rsidRDefault="00293A18">
            <w:bookmarkStart w:id="0" w:name="%252525252525252525252525252525252525252"/>
            <w:bookmarkStart w:id="1" w:name="__Fieldmark__0_1578929062"/>
            <w:bookmarkStart w:id="2" w:name="__Fieldmark__143_1969200683"/>
            <w:bookmarkStart w:id="3" w:name="__Fieldmark__1591_1615041318"/>
            <w:bookmarkStart w:id="4" w:name="__Fieldmark__852_1615041318"/>
            <w:bookmarkStart w:id="5" w:name="__Fieldmark__5_1828663528"/>
            <w:bookmarkStart w:id="6" w:name="__Fieldmark__0_724444696"/>
            <w:bookmarkStart w:id="7" w:name="__Fieldmark__12_1397051562"/>
            <w:bookmarkStart w:id="8" w:name="__Fieldmark__18_1397051562"/>
            <w:bookmarkStart w:id="9" w:name="__Fieldmark__34_527590458"/>
            <w:bookmarkStart w:id="10" w:name="__Fieldmark__28_1828663528"/>
            <w:bookmarkStart w:id="11" w:name="__Fieldmark__1037_1615041318"/>
            <w:bookmarkStart w:id="12" w:name="__Fieldmark__0_1329130142"/>
            <w:bookmarkStart w:id="13" w:name="__Fieldmark__113_1921842324"/>
            <w:bookmarkStart w:id="14" w:name="__Fieldmark__134_770237542"/>
            <w:bookmarkEnd w:id="0"/>
            <w:r>
              <w:rPr>
                <w:lang w:val="ru-RU"/>
              </w:rPr>
              <w:t> </w:t>
            </w:r>
            <w:r>
              <w:rPr>
                <w:lang w:val="ru-RU"/>
              </w:rPr>
              <w:t> </w:t>
            </w:r>
            <w:r>
              <w:rPr>
                <w:lang w:val="ru-RU"/>
              </w:rPr>
              <w:t> </w:t>
            </w:r>
            <w:r>
              <w:rPr>
                <w:lang w:val="ru-RU"/>
              </w:rPr>
              <w:t> </w:t>
            </w:r>
            <w:r>
              <w:rPr>
                <w:lang w:val="ru-RU"/>
              </w:rPr>
              <w:t> 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>
              <w:rPr>
                <w:lang w:val="en-US"/>
              </w:rPr>
              <w:t>29.12.2021</w:t>
            </w:r>
          </w:p>
        </w:tc>
        <w:tc>
          <w:tcPr>
            <w:tcW w:w="2700" w:type="dxa"/>
          </w:tcPr>
          <w:p w:rsidR="00293A18" w:rsidRDefault="00293A18">
            <w:pPr>
              <w:jc w:val="right"/>
              <w:rPr>
                <w:lang w:val="ru-RU"/>
              </w:rPr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293A18" w:rsidRDefault="00293A18">
            <w:r>
              <w:rPr>
                <w:lang w:val="ru-RU"/>
              </w:rPr>
              <w:t> </w:t>
            </w:r>
            <w:r>
              <w:rPr>
                <w:lang w:val="ru-RU"/>
              </w:rPr>
              <w:t> </w:t>
            </w:r>
            <w:r>
              <w:rPr>
                <w:lang w:val="ru-RU"/>
              </w:rPr>
              <w:t> </w:t>
            </w:r>
            <w:r>
              <w:rPr>
                <w:lang w:val="ru-RU"/>
              </w:rPr>
              <w:t> </w:t>
            </w:r>
            <w:r>
              <w:rPr>
                <w:lang w:val="ru-RU"/>
              </w:rPr>
              <w:t> </w:t>
            </w:r>
            <w:r>
              <w:rPr>
                <w:lang w:val="en-US"/>
              </w:rPr>
              <w:t>980</w:t>
            </w:r>
          </w:p>
        </w:tc>
      </w:tr>
    </w:tbl>
    <w:p w:rsidR="00293A18" w:rsidRDefault="00293A18">
      <w:pPr>
        <w:jc w:val="center"/>
      </w:pPr>
    </w:p>
    <w:p w:rsidR="00293A18" w:rsidRDefault="00293A18">
      <w:pPr>
        <w:jc w:val="center"/>
      </w:pPr>
    </w:p>
    <w:tbl>
      <w:tblPr>
        <w:tblW w:w="0" w:type="auto"/>
        <w:tblInd w:w="40" w:type="dxa"/>
        <w:tblLayout w:type="fixed"/>
        <w:tblLook w:val="0000"/>
      </w:tblPr>
      <w:tblGrid>
        <w:gridCol w:w="1680"/>
        <w:gridCol w:w="6300"/>
        <w:gridCol w:w="2115"/>
        <w:gridCol w:w="4185"/>
        <w:gridCol w:w="5955"/>
        <w:gridCol w:w="30"/>
        <w:gridCol w:w="315"/>
        <w:gridCol w:w="6308"/>
      </w:tblGrid>
      <w:tr w:rsidR="00293A18">
        <w:trPr>
          <w:trHeight w:val="1368"/>
        </w:trPr>
        <w:tc>
          <w:tcPr>
            <w:tcW w:w="1680" w:type="dxa"/>
          </w:tcPr>
          <w:p w:rsidR="00293A18" w:rsidRDefault="00293A18">
            <w:pPr>
              <w:pStyle w:val="a8"/>
              <w:snapToGrid w:val="0"/>
            </w:pPr>
          </w:p>
        </w:tc>
        <w:tc>
          <w:tcPr>
            <w:tcW w:w="6300" w:type="dxa"/>
          </w:tcPr>
          <w:p w:rsidR="00293A18" w:rsidRDefault="00293A18">
            <w:pPr>
              <w:spacing w:line="276" w:lineRule="auto"/>
              <w:ind w:right="1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 утверждении  муниципальной программы «Улучшение условий и охраны труда в Шатковском муниципальном районе на 2022-2024 годы» </w:t>
            </w:r>
          </w:p>
          <w:p w:rsidR="00293A18" w:rsidRDefault="00293A18">
            <w:pPr>
              <w:jc w:val="center"/>
              <w:rPr>
                <w:b/>
                <w:bCs/>
              </w:rPr>
            </w:pPr>
          </w:p>
        </w:tc>
        <w:tc>
          <w:tcPr>
            <w:tcW w:w="6300" w:type="dxa"/>
            <w:gridSpan w:val="2"/>
          </w:tcPr>
          <w:p w:rsidR="00293A18" w:rsidRDefault="00293A1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0" w:type="dxa"/>
            <w:gridSpan w:val="3"/>
          </w:tcPr>
          <w:p w:rsidR="00293A18" w:rsidRDefault="00293A1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bookmarkStart w:id="15" w:name="__Fieldmark__92065_867171295"/>
        <w:tc>
          <w:tcPr>
            <w:tcW w:w="6308" w:type="dxa"/>
          </w:tcPr>
          <w:p w:rsidR="00293A18" w:rsidRDefault="00293A1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  <w:tr w:rsidR="00293A18">
        <w:tblPrEx>
          <w:tblCellMar>
            <w:left w:w="0" w:type="dxa"/>
            <w:right w:w="0" w:type="dxa"/>
          </w:tblCellMar>
        </w:tblPrEx>
        <w:trPr>
          <w:trHeight w:val="9643"/>
        </w:trPr>
        <w:tc>
          <w:tcPr>
            <w:tcW w:w="10095" w:type="dxa"/>
            <w:gridSpan w:val="3"/>
          </w:tcPr>
          <w:p w:rsidR="00293A18" w:rsidRDefault="00293A18">
            <w:pPr>
              <w:pStyle w:val="aa"/>
              <w:spacing w:line="276" w:lineRule="auto"/>
              <w:ind w:left="0" w:right="97" w:firstLine="5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Федеральным законом от 06.10.2003 № 131 - ФЗ «Об общих принципах организации местного самоуправления в Российской Федерации», статьей 8 Закона Нижегородской области от 03.02.2010 № 9-З «Об охране труда в Нижегородской области», постановлением администрации Шатковского муниципального района Нижегородской области от 20.09.2017 № 767 «Об утверждении Порядка разработки, реализации и оценки эффективности муниципальных программ Шатковского муниципального района Нижегородской области» администрация Шатковского муниципального района Нижегородской области постановляет</w:t>
            </w:r>
            <w:r>
              <w:rPr>
                <w:color w:val="000000"/>
                <w:spacing w:val="70"/>
                <w:sz w:val="24"/>
                <w:szCs w:val="24"/>
              </w:rPr>
              <w:t>:</w:t>
            </w:r>
          </w:p>
          <w:p w:rsidR="00293A18" w:rsidRDefault="00293A18">
            <w:pPr>
              <w:pStyle w:val="aa"/>
              <w:tabs>
                <w:tab w:val="left" w:pos="750"/>
              </w:tabs>
              <w:spacing w:line="276" w:lineRule="auto"/>
              <w:ind w:left="0" w:right="97" w:firstLine="5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Утвердить прилагаемую  муниципальную программу «Улучшение условий и охраны труда в Шатковском муниципальном районе на 2022-2024 годы». </w:t>
            </w:r>
          </w:p>
          <w:p w:rsidR="00293A18" w:rsidRDefault="00293A18">
            <w:pPr>
              <w:pStyle w:val="aa"/>
              <w:tabs>
                <w:tab w:val="left" w:pos="690"/>
              </w:tabs>
              <w:spacing w:line="276" w:lineRule="auto"/>
              <w:ind w:left="0" w:right="97" w:firstLine="5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Опубликовать настоящее постановление в общественно-политической газете «Новый путь» и разместить на официальном сайте администрации Шатковского муниципального района Нижегородской области в информационно-телекоммуникационной сети «Интернет».</w:t>
            </w:r>
          </w:p>
          <w:p w:rsidR="00293A18" w:rsidRDefault="00293A18">
            <w:pPr>
              <w:pStyle w:val="aa"/>
              <w:tabs>
                <w:tab w:val="left" w:pos="615"/>
              </w:tabs>
              <w:spacing w:line="276" w:lineRule="auto"/>
              <w:ind w:left="0" w:right="97" w:firstLine="5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Контроль за исполнением настоящего постановления возложить на заместителя главы администрации Шатковского муниципального района Нижегородской области В.В. Ярилина.</w:t>
            </w:r>
          </w:p>
          <w:p w:rsidR="00293A18" w:rsidRDefault="00293A18">
            <w:pPr>
              <w:pStyle w:val="aa"/>
              <w:tabs>
                <w:tab w:val="left" w:pos="210"/>
              </w:tabs>
              <w:spacing w:line="276" w:lineRule="auto"/>
              <w:ind w:left="0" w:right="97" w:firstLine="585"/>
              <w:jc w:val="both"/>
              <w:rPr>
                <w:sz w:val="24"/>
                <w:szCs w:val="24"/>
              </w:rPr>
            </w:pPr>
          </w:p>
          <w:p w:rsidR="00293A18" w:rsidRDefault="00293A18">
            <w:pPr>
              <w:pStyle w:val="aa"/>
              <w:ind w:left="0" w:right="105"/>
              <w:jc w:val="both"/>
              <w:rPr>
                <w:sz w:val="24"/>
                <w:szCs w:val="24"/>
              </w:rPr>
            </w:pPr>
          </w:p>
          <w:p w:rsidR="00293A18" w:rsidRDefault="00293A18">
            <w:pPr>
              <w:pStyle w:val="aa"/>
              <w:ind w:left="0" w:right="105"/>
              <w:jc w:val="both"/>
              <w:rPr>
                <w:sz w:val="24"/>
                <w:szCs w:val="24"/>
              </w:rPr>
            </w:pPr>
          </w:p>
          <w:p w:rsidR="00293A18" w:rsidRDefault="00293A18">
            <w:pPr>
              <w:pStyle w:val="aa"/>
              <w:ind w:left="0" w:right="105"/>
              <w:jc w:val="both"/>
              <w:rPr>
                <w:sz w:val="24"/>
                <w:szCs w:val="24"/>
              </w:rPr>
            </w:pPr>
          </w:p>
          <w:p w:rsidR="00293A18" w:rsidRDefault="00293A18">
            <w:pPr>
              <w:pStyle w:val="aa"/>
              <w:ind w:left="0" w:righ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местного самоуправления </w:t>
            </w:r>
          </w:p>
          <w:p w:rsidR="00293A18" w:rsidRDefault="00293A18">
            <w:pPr>
              <w:pStyle w:val="aa"/>
              <w:ind w:left="0" w:right="105"/>
              <w:jc w:val="both"/>
            </w:pPr>
            <w:r>
              <w:rPr>
                <w:sz w:val="24"/>
                <w:szCs w:val="24"/>
              </w:rPr>
              <w:t>Шатковского муниципального района                                                                             М.Н. Межевов</w:t>
            </w:r>
          </w:p>
        </w:tc>
        <w:tc>
          <w:tcPr>
            <w:tcW w:w="10140" w:type="dxa"/>
            <w:gridSpan w:val="2"/>
          </w:tcPr>
          <w:p w:rsidR="00293A18" w:rsidRDefault="00293A18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30" w:type="dxa"/>
          </w:tcPr>
          <w:p w:rsidR="00293A18" w:rsidRDefault="00293A18">
            <w:pPr>
              <w:snapToGrid w:val="0"/>
              <w:ind w:firstLine="709"/>
              <w:jc w:val="both"/>
            </w:pPr>
            <w:bookmarkStart w:id="16" w:name="__Fieldmark__92066_867171295"/>
            <w:bookmarkEnd w:id="16"/>
          </w:p>
        </w:tc>
        <w:tc>
          <w:tcPr>
            <w:tcW w:w="6623" w:type="dxa"/>
            <w:gridSpan w:val="2"/>
          </w:tcPr>
          <w:p w:rsidR="00293A18" w:rsidRDefault="00293A1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93A18" w:rsidRDefault="00293A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ind w:left="3686"/>
        <w:jc w:val="both"/>
        <w:rPr>
          <w:sz w:val="28"/>
          <w:szCs w:val="28"/>
        </w:rPr>
      </w:pPr>
    </w:p>
    <w:p w:rsidR="00293A18" w:rsidRDefault="00293A18">
      <w:pPr>
        <w:pStyle w:val="ConsPlusTitle"/>
        <w:pageBreakBefore/>
        <w:ind w:left="3686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Утверждена                                                                                                           постановлением администрации                                                                                                  Шатковского муниципального района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ab/>
        <w:t xml:space="preserve">Нижегородской области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ab/>
        <w:t xml:space="preserve">                                                 от  </w:t>
      </w:r>
      <w:r>
        <w:rPr>
          <w:rFonts w:ascii="Times New Roman" w:hAnsi="Times New Roman" w:cs="Times New Roman"/>
          <w:b w:val="0"/>
          <w:lang w:val="en-US"/>
        </w:rPr>
        <w:t>29.12.2021</w:t>
      </w:r>
      <w:r>
        <w:rPr>
          <w:rFonts w:ascii="Times New Roman" w:hAnsi="Times New Roman" w:cs="Times New Roman"/>
          <w:b w:val="0"/>
        </w:rPr>
        <w:t xml:space="preserve">  №   </w:t>
      </w:r>
      <w:r>
        <w:rPr>
          <w:rFonts w:ascii="Times New Roman" w:hAnsi="Times New Roman" w:cs="Times New Roman"/>
          <w:b w:val="0"/>
          <w:lang w:val="en-US"/>
        </w:rPr>
        <w:t>980</w:t>
      </w:r>
      <w:r>
        <w:rPr>
          <w:rFonts w:ascii="Times New Roman" w:hAnsi="Times New Roman" w:cs="Times New Roman"/>
          <w:b w:val="0"/>
        </w:rPr>
        <w:t xml:space="preserve">                     </w:t>
      </w:r>
    </w:p>
    <w:p w:rsidR="00293A18" w:rsidRDefault="00293A1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293A18" w:rsidRDefault="00293A18">
      <w:pPr>
        <w:pStyle w:val="ConsPlusTitle"/>
        <w:ind w:left="453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</w:rPr>
        <w:t xml:space="preserve">                                 </w:t>
      </w:r>
    </w:p>
    <w:p w:rsidR="00293A18" w:rsidRDefault="00293A18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Муниципальная программа</w:t>
      </w:r>
    </w:p>
    <w:p w:rsidR="00293A18" w:rsidRDefault="00293A18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«Улучшение условий и охраны труда в Шатковском</w:t>
      </w:r>
    </w:p>
    <w:p w:rsidR="00293A18" w:rsidRDefault="00293A18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муниципальном районе на 2022 - 2024 годы»</w:t>
      </w:r>
    </w:p>
    <w:p w:rsidR="00293A18" w:rsidRDefault="00293A1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1. Паспорт муниципальной программы</w:t>
      </w:r>
    </w:p>
    <w:p w:rsidR="00293A18" w:rsidRDefault="00293A1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204" w:type="dxa"/>
        <w:tblLayout w:type="fixed"/>
        <w:tblCellMar>
          <w:top w:w="102" w:type="dxa"/>
          <w:left w:w="0" w:type="dxa"/>
          <w:bottom w:w="102" w:type="dxa"/>
          <w:right w:w="57" w:type="dxa"/>
        </w:tblCellMar>
        <w:tblLook w:val="0000"/>
      </w:tblPr>
      <w:tblGrid>
        <w:gridCol w:w="2400"/>
        <w:gridCol w:w="7502"/>
      </w:tblGrid>
      <w:tr w:rsidR="00293A18"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both"/>
            </w:pPr>
            <w:r>
              <w:t>Наименование программы</w:t>
            </w: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Title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«Улучшение условий и охраны труда в Шатковском муниципальном</w:t>
            </w:r>
          </w:p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 районе на 2022 - 2024 годы»</w:t>
            </w:r>
          </w:p>
        </w:tc>
      </w:tr>
      <w:tr w:rsidR="00293A18">
        <w:trPr>
          <w:trHeight w:val="8414"/>
        </w:trPr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Основание для</w:t>
            </w:r>
            <w:r>
              <w:br/>
              <w:t>разработки  Программы (наименование, номер и дата  правового акта)</w:t>
            </w: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jc w:val="both"/>
            </w:pPr>
            <w:r>
              <w:t>- Трудовой кодекс Российской Федерации;</w:t>
            </w:r>
          </w:p>
          <w:p w:rsidR="00293A18" w:rsidRDefault="00293A18">
            <w:pPr>
              <w:jc w:val="both"/>
            </w:pPr>
            <w:r>
              <w:t>- Федеральный закон от 21 ноября 2011 года № 323-ФЗ «Об основах охраны здоровья граждан в Российской Федерации»;</w:t>
            </w:r>
          </w:p>
          <w:p w:rsidR="00293A18" w:rsidRDefault="00293A18">
            <w:pPr>
              <w:jc w:val="both"/>
            </w:pPr>
            <w:r>
              <w:t>- Федеральный закон от 24 июля 1998 года  № 125-ФЗ «Об обязательном социальном страховании от несчастных случаев на производстве и профессиональных заболеваний»;</w:t>
            </w:r>
          </w:p>
          <w:p w:rsidR="00293A18" w:rsidRDefault="00293A18">
            <w:pPr>
              <w:jc w:val="both"/>
            </w:pPr>
            <w:r>
              <w:t>- Федеральный закон от 30 марта 1999 года № 52-ФЗ «О санитарно-эпидемиологическом благополучии населения»;</w:t>
            </w:r>
          </w:p>
          <w:p w:rsidR="00293A18" w:rsidRDefault="00293A18">
            <w:pPr>
              <w:jc w:val="both"/>
            </w:pPr>
            <w:r>
              <w:t>- Концепция демографической политики Российской Федерации на период до 2025 года, утвержденная Указом Президента Российской Федерации от  9 октября 2007 года № 1351;</w:t>
            </w:r>
          </w:p>
          <w:p w:rsidR="00293A18" w:rsidRDefault="00293A18">
            <w:pPr>
              <w:pStyle w:val="ConsPlusNormal"/>
              <w:tabs>
                <w:tab w:val="left" w:pos="218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Подпрограмма «Безопасный труд» государственной программы «Содействие занятости населения», утвержденная постановлением Правительства Российской Федерации от 15 апреля 2014 года  № 298;</w:t>
            </w:r>
          </w:p>
          <w:p w:rsidR="00293A18" w:rsidRDefault="00293A18">
            <w:pPr>
              <w:pStyle w:val="ConsPlusNormal"/>
              <w:tabs>
                <w:tab w:val="left" w:pos="218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 Закон Нижегородской области от 3 февраля 2010 года № 9-З «Об охране труда в Нижегородской области»; </w:t>
            </w:r>
          </w:p>
          <w:p w:rsidR="00293A18" w:rsidRDefault="00293A18">
            <w:pPr>
              <w:pStyle w:val="ConsPlusNormal"/>
              <w:tabs>
                <w:tab w:val="left" w:pos="218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Закон Нижегородской области от 22 декабря 2015 года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права»;</w:t>
            </w:r>
          </w:p>
          <w:p w:rsidR="00293A18" w:rsidRDefault="00293A18">
            <w:pPr>
              <w:pStyle w:val="ConsPlusNormal"/>
              <w:tabs>
                <w:tab w:val="left" w:pos="218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Стратегия социально-экономического развития Нижегородской области до 2035 года, утвержденная постановлением Правительства Нижегородской области от 21 декабря 2018 года № 889;</w:t>
            </w:r>
          </w:p>
          <w:p w:rsidR="00293A18" w:rsidRDefault="00293A18">
            <w:pPr>
              <w:pStyle w:val="ConsPlusNormal"/>
              <w:tabs>
                <w:tab w:val="left" w:pos="218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Положение о мониторинге состояния условий и охраны труда у работодателей, осуществляющих деятельность на территории Нижегородской области, утвержденное постановлением Правительства Нижегородской области от 20 декабря 2016 года  № 869;</w:t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293A18" w:rsidRDefault="00293A18">
            <w:pPr>
              <w:pStyle w:val="ConsPlusNormal"/>
              <w:tabs>
                <w:tab w:val="left" w:pos="2184"/>
                <w:tab w:val="left" w:pos="5730"/>
              </w:tabs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- Государственная программа «Содействие занятости населения Нижегородской области», утвержденная постановлением Правительства Нижегородской области от 28 апреля 2014 года № 273.</w:t>
            </w:r>
          </w:p>
          <w:p w:rsidR="00293A18" w:rsidRDefault="00293A18">
            <w:pPr>
              <w:pStyle w:val="ConsPlusNormal"/>
              <w:tabs>
                <w:tab w:val="left" w:pos="2184"/>
                <w:tab w:val="left" w:pos="5730"/>
              </w:tabs>
              <w:jc w:val="both"/>
            </w:pPr>
          </w:p>
        </w:tc>
      </w:tr>
      <w:tr w:rsidR="00293A18"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both"/>
            </w:pPr>
            <w:r>
              <w:t>Муниципальный заказчик-координатор  муниципальной программы</w:t>
            </w: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ind w:right="6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Администрация Шатковского муниципального района Нижегородской области</w:t>
            </w:r>
          </w:p>
        </w:tc>
      </w:tr>
      <w:tr w:rsidR="00293A18">
        <w:trPr>
          <w:trHeight w:val="3284"/>
        </w:trPr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Соисполнители муниципальной программы</w:t>
            </w: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szCs w:val="24"/>
              </w:rPr>
              <w:t>- Сектор по опеке,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Отдел образования администрации Шатковского муниципального района ;</w:t>
            </w:r>
          </w:p>
          <w:p w:rsidR="00293A18" w:rsidRDefault="00293A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Отдел культуры администрации Шатковского муниципального района;        </w:t>
            </w:r>
          </w:p>
          <w:p w:rsidR="00293A18" w:rsidRDefault="00293A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Управление делами  администрации Шатковского  муниципального района;     </w:t>
            </w:r>
          </w:p>
          <w:p w:rsidR="00293A18" w:rsidRDefault="00293A1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Межведомственная комиссия по охране труда Шатковского муниципального района;  </w:t>
            </w:r>
          </w:p>
          <w:p w:rsidR="00293A18" w:rsidRDefault="00293A18">
            <w:pPr>
              <w:widowControl w:val="0"/>
              <w:jc w:val="both"/>
            </w:pPr>
            <w:r>
              <w:rPr>
                <w:color w:val="000000"/>
              </w:rPr>
              <w:t>- Организации и учреждения Шатковского муниципального района.</w:t>
            </w:r>
          </w:p>
        </w:tc>
      </w:tr>
      <w:tr w:rsidR="00293A18"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Подпрограммы муниципальной программы</w:t>
            </w: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ListParagraph"/>
              <w:widowControl w:val="0"/>
              <w:ind w:left="360"/>
            </w:pPr>
            <w:r>
              <w:t>нет</w:t>
            </w:r>
          </w:p>
        </w:tc>
      </w:tr>
      <w:tr w:rsidR="00293A18"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Цель муниципальной программы</w:t>
            </w: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Улучшение условий и охраны труда работников организаций, расположенных на территории Шатковского муниципального района.</w:t>
            </w: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3A18"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Задачи муниципальной программы</w:t>
            </w: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tabs>
                <w:tab w:val="left" w:pos="2184"/>
              </w:tabs>
              <w:ind w:right="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1.Обеспечение  функционирования  и  совершенствование систем управления охраной труда на основе оценки и управления профессиональными рисками в организациях, расположенных на территории Шатковского муниципального района.</w:t>
            </w:r>
          </w:p>
          <w:p w:rsidR="00293A18" w:rsidRDefault="00293A18">
            <w:pPr>
              <w:pStyle w:val="ConsPlusNormal"/>
              <w:tabs>
                <w:tab w:val="left" w:pos="2184"/>
              </w:tabs>
              <w:ind w:right="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 работающего   населения.</w:t>
            </w:r>
          </w:p>
          <w:p w:rsidR="00293A18" w:rsidRDefault="00293A18">
            <w:pPr>
              <w:pStyle w:val="ConsPlusNormal"/>
              <w:tabs>
                <w:tab w:val="left" w:pos="2184"/>
              </w:tabs>
              <w:ind w:right="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3.Обеспечение непрерывной подготовки работников по охране труда на основе современных технологий обучения.</w:t>
            </w:r>
          </w:p>
          <w:p w:rsidR="00293A18" w:rsidRDefault="00293A18">
            <w:pPr>
              <w:pStyle w:val="ConsPlusNormal"/>
              <w:shd w:val="clear" w:color="auto" w:fill="FFFFFF"/>
              <w:tabs>
                <w:tab w:val="left" w:pos="2184"/>
              </w:tabs>
              <w:ind w:right="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Совершенствование нормативно-правовой базы в области охраны труда в Шатковском муниципальном районе. </w:t>
            </w:r>
          </w:p>
          <w:p w:rsidR="00293A18" w:rsidRDefault="00293A18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5. Информационное обеспечение и пропаганда охраны труда.</w:t>
            </w:r>
          </w:p>
        </w:tc>
      </w:tr>
      <w:tr w:rsidR="00293A18"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Муниципальная   программа  реализуется  в  один  этап  в  течение </w:t>
            </w: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 – 2024 гг.</w:t>
            </w:r>
          </w:p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widowControl w:val="0"/>
            </w:pPr>
          </w:p>
        </w:tc>
      </w:tr>
      <w:tr w:rsidR="00293A18"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Объемы бюджетных ассигнований муниципальной программы за счет всех источников финансирования (в разбивке по подпрограммам)</w:t>
            </w:r>
          </w:p>
          <w:p w:rsidR="00293A18" w:rsidRDefault="00293A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293A18" w:rsidRDefault="00293A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Собственные средства предприятий, организаций всех форм собственности Шатковского муниципального района.</w:t>
            </w:r>
          </w:p>
          <w:p w:rsidR="00293A18" w:rsidRDefault="00293A18">
            <w:pPr>
              <w:pStyle w:val="ConsPlusNormal"/>
            </w:pPr>
          </w:p>
        </w:tc>
      </w:tr>
      <w:tr w:rsidR="00293A18">
        <w:trPr>
          <w:trHeight w:val="2490"/>
        </w:trPr>
        <w:tc>
          <w:tcPr>
            <w:tcW w:w="24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Индикаторы достижения цели муниципальной программы</w:t>
            </w:r>
          </w:p>
        </w:tc>
        <w:tc>
          <w:tcPr>
            <w:tcW w:w="75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tabs>
                <w:tab w:val="left" w:pos="218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Доля пострадавших в результате несчастных случаев на производстве с утратой трудоспособности на 1 рабочий день и более от общей среднесписочной численности работников.</w:t>
            </w:r>
          </w:p>
          <w:p w:rsidR="00293A18" w:rsidRDefault="00293A18">
            <w:pPr>
              <w:pStyle w:val="ConsPlusNormal"/>
              <w:tabs>
                <w:tab w:val="left" w:pos="218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Доля пострадавших в результате несчастных случаев на производстве со смертельным исходом  от общей среднесписочной численности работников. </w:t>
            </w:r>
          </w:p>
          <w:p w:rsidR="00293A18" w:rsidRDefault="00293A18">
            <w:pPr>
              <w:pStyle w:val="ConsPlusNormal"/>
              <w:tabs>
                <w:tab w:val="left" w:pos="2184"/>
              </w:tabs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3.Доля лиц с впервые установленным профессиональным заболеванием от общей среднесписочной численности работников. </w:t>
            </w:r>
          </w:p>
        </w:tc>
      </w:tr>
    </w:tbl>
    <w:p w:rsidR="00293A18" w:rsidRDefault="00293A18">
      <w:pPr>
        <w:pStyle w:val="ConsPlusNormal"/>
        <w:jc w:val="center"/>
        <w:rPr>
          <w:rFonts w:ascii="Times New Roman" w:hAnsi="Times New Roman" w:cs="Times New Roman"/>
        </w:rPr>
      </w:pPr>
    </w:p>
    <w:p w:rsidR="00293A18" w:rsidRDefault="00293A18">
      <w:pPr>
        <w:pStyle w:val="ConsPlusNormal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2. Текстовая часть муниципальной программы</w:t>
      </w:r>
    </w:p>
    <w:p w:rsidR="00293A18" w:rsidRDefault="00293A18">
      <w:pPr>
        <w:pStyle w:val="ConsPlusNormal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2.1. Характеристика текущего состояния</w:t>
      </w:r>
    </w:p>
    <w:p w:rsidR="00293A18" w:rsidRDefault="00293A18">
      <w:pPr>
        <w:pStyle w:val="ConsPlusNormal"/>
        <w:tabs>
          <w:tab w:val="left" w:pos="2184"/>
        </w:tabs>
        <w:ind w:right="-225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Настоящая программа разработана в целях реализации основных направлений государственной политики в сфере охраны труда, с учетом тенденций развития охраны труда в Российской Федерации и Нижегородской области и представляет комплекс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мер по улучшению условий и охраны труда работников организаций, осуществляющих деятельность на территории Шатковского муниципального района  Нижегородской области. Направлена на улучшение условий труда, сохранение жизни и здоровья работников в процессе трудовой деятельности.</w:t>
      </w:r>
    </w:p>
    <w:p w:rsidR="00293A18" w:rsidRDefault="00293A18">
      <w:pPr>
        <w:pStyle w:val="ConsPlusNormal"/>
        <w:tabs>
          <w:tab w:val="left" w:pos="2184"/>
        </w:tabs>
        <w:spacing w:line="100" w:lineRule="atLeast"/>
        <w:ind w:right="-225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условиях реформирования действующей в Российской Федерации системы управления охраной труда (далее – СУОТ), посредством перехода  от реагирования на страховые случаи к управлению профессиональными рисками, на уровне муниципального управления необходимо координировать такие направления деятельности по охране труда, как: </w:t>
      </w:r>
    </w:p>
    <w:p w:rsidR="00293A18" w:rsidRDefault="00293A18">
      <w:pPr>
        <w:pStyle w:val="ConsPlusNormal"/>
        <w:tabs>
          <w:tab w:val="left" w:pos="2184"/>
        </w:tabs>
        <w:spacing w:line="100" w:lineRule="atLeast"/>
        <w:ind w:right="-225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модернизация корпоративных СУОТ с учетом новых социально-экономических условий, внедрения методик управления рисками, совершенствование нормативной правовой базы в области охраны труда;</w:t>
      </w:r>
    </w:p>
    <w:p w:rsidR="00293A18" w:rsidRDefault="00293A18">
      <w:pPr>
        <w:pStyle w:val="ConsPlusNormal"/>
        <w:tabs>
          <w:tab w:val="left" w:pos="2184"/>
        </w:tabs>
        <w:ind w:right="-225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проведение информационно-методической работы по изучению и трансляции передового опыта по охране труда ведущих предприятий, в том числе принципов «бережливого производства», программ «нулевого травматизма» и развития цифровизации в сфере управления охраной труда;</w:t>
      </w:r>
    </w:p>
    <w:p w:rsidR="00293A18" w:rsidRDefault="00293A18">
      <w:pPr>
        <w:pStyle w:val="ConsPlusNormal"/>
        <w:tabs>
          <w:tab w:val="left" w:pos="2184"/>
        </w:tabs>
        <w:ind w:right="-225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укомплектование служб охраны труда компетентными специалистами с учётом новых профессиональных требований, повышение роли и эффективности деятельности служб охраны труда;</w:t>
      </w:r>
    </w:p>
    <w:p w:rsidR="00293A18" w:rsidRDefault="00293A18">
      <w:pPr>
        <w:pStyle w:val="ConsPlusNormal"/>
        <w:tabs>
          <w:tab w:val="left" w:pos="2184"/>
        </w:tabs>
        <w:ind w:right="-225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максимальное использование средств Фонда социального страхования на реализацию предупредительных мер по охране труда.</w:t>
      </w:r>
    </w:p>
    <w:p w:rsidR="00293A18" w:rsidRDefault="00293A18">
      <w:pPr>
        <w:pStyle w:val="ConsPlusNormal"/>
        <w:tabs>
          <w:tab w:val="left" w:pos="2184"/>
        </w:tabs>
        <w:ind w:right="-225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Эффективное решение обозначенных проблем возможно только на основе программно-целевого метода. Прогноз состояния производственного травматизма, профессиональной заболеваемости, условий труда, выполненный на основе анализа тенденций по вышеуказанным показателям, позволяет ожидать после окончания реализации Программы  (к 2024г.) положительных результатов.       </w:t>
      </w:r>
    </w:p>
    <w:p w:rsidR="00293A18" w:rsidRDefault="00293A18">
      <w:pPr>
        <w:pStyle w:val="ConsPlusNormal"/>
        <w:tabs>
          <w:tab w:val="left" w:pos="2184"/>
        </w:tabs>
        <w:ind w:right="-225"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Показатели уровня производственного травматизма в Шатковском муниципальном  районе ниже, чем в среднем по Нижегородской области, Приволжскому федеральному округу и Российской Федерации. </w:t>
      </w:r>
    </w:p>
    <w:p w:rsidR="00293A18" w:rsidRDefault="00293A18">
      <w:pPr>
        <w:pStyle w:val="ConsPlusNormal"/>
        <w:spacing w:line="276" w:lineRule="auto"/>
        <w:ind w:right="-150"/>
        <w:jc w:val="both"/>
        <w:rPr>
          <w:bCs/>
        </w:rPr>
      </w:pPr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ab/>
        <w:t>Показатели производственного травматизма и профессиональной заболеваемости.</w:t>
      </w:r>
      <w:r>
        <w:rPr>
          <w:rFonts w:ascii="Times New Roman" w:hAnsi="Times New Roman" w:cs="Times New Roman"/>
          <w:szCs w:val="24"/>
        </w:rPr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4620"/>
        <w:gridCol w:w="1410"/>
        <w:gridCol w:w="1680"/>
        <w:gridCol w:w="1365"/>
        <w:gridCol w:w="1340"/>
      </w:tblGrid>
      <w:tr w:rsidR="00293A1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Годы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2017 г.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2018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2019 г.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</w:pPr>
            <w:r>
              <w:rPr>
                <w:bCs/>
              </w:rPr>
              <w:t>2020 г.</w:t>
            </w:r>
          </w:p>
        </w:tc>
      </w:tr>
      <w:tr w:rsidR="00293A18">
        <w:trPr>
          <w:trHeight w:val="629"/>
        </w:trPr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</w:pPr>
            <w:r>
              <w:rPr>
                <w:bCs/>
              </w:rPr>
              <w:t>Численность пострадавших с утратой трудоспособности на один рабочий день и более  и со смертельным исходом в расчете на 1000 работающих (Кч)</w:t>
            </w:r>
          </w:p>
        </w:tc>
      </w:tr>
      <w:tr w:rsidR="00293A18">
        <w:trPr>
          <w:trHeight w:val="117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3A18" w:rsidRDefault="00293A18">
            <w:pPr>
              <w:tabs>
                <w:tab w:val="left" w:pos="2184"/>
              </w:tabs>
              <w:jc w:val="right"/>
              <w:rPr>
                <w:bCs/>
              </w:rPr>
            </w:pPr>
            <w:r>
              <w:rPr>
                <w:bCs/>
              </w:rPr>
              <w:t>Нижегородская область</w:t>
            </w:r>
          </w:p>
          <w:p w:rsidR="00293A18" w:rsidRDefault="00293A18">
            <w:pPr>
              <w:tabs>
                <w:tab w:val="left" w:pos="2184"/>
              </w:tabs>
              <w:jc w:val="right"/>
              <w:rPr>
                <w:bCs/>
              </w:rPr>
            </w:pPr>
            <w:r>
              <w:rPr>
                <w:bCs/>
              </w:rPr>
              <w:t>ПФО</w:t>
            </w:r>
          </w:p>
          <w:p w:rsidR="00293A18" w:rsidRDefault="00293A18">
            <w:pPr>
              <w:tabs>
                <w:tab w:val="left" w:pos="2184"/>
              </w:tabs>
              <w:jc w:val="right"/>
              <w:rPr>
                <w:b/>
                <w:bCs/>
              </w:rPr>
            </w:pPr>
            <w:r>
              <w:rPr>
                <w:bCs/>
              </w:rPr>
              <w:t>Российская Федерация</w:t>
            </w:r>
          </w:p>
          <w:p w:rsidR="00293A18" w:rsidRDefault="00293A18">
            <w:pPr>
              <w:tabs>
                <w:tab w:val="left" w:pos="2184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 xml:space="preserve">Шатковский муниципальный район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0,90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1,10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1,30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0,10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0,90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1,10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1,20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0,10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1,00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1,10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1,20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0,10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0,71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0,91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1,00</w:t>
            </w:r>
          </w:p>
          <w:p w:rsidR="00293A18" w:rsidRDefault="00293A18">
            <w:pPr>
              <w:tabs>
                <w:tab w:val="left" w:pos="2184"/>
              </w:tabs>
              <w:jc w:val="center"/>
            </w:pPr>
            <w:r>
              <w:rPr>
                <w:b/>
                <w:bCs/>
              </w:rPr>
              <w:t>0,10</w:t>
            </w:r>
          </w:p>
        </w:tc>
      </w:tr>
      <w:tr w:rsidR="00293A18"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Численность пострадавших со смертельным исходом</w:t>
            </w:r>
          </w:p>
          <w:p w:rsidR="00293A18" w:rsidRDefault="00293A18">
            <w:pPr>
              <w:tabs>
                <w:tab w:val="left" w:pos="2184"/>
              </w:tabs>
              <w:jc w:val="center"/>
            </w:pPr>
            <w:r>
              <w:rPr>
                <w:bCs/>
              </w:rPr>
              <w:t>в расчете на 1000 работающих (Кч см)</w:t>
            </w:r>
          </w:p>
        </w:tc>
      </w:tr>
      <w:tr w:rsidR="00293A18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3A18" w:rsidRDefault="00293A18">
            <w:pPr>
              <w:tabs>
                <w:tab w:val="left" w:pos="2184"/>
              </w:tabs>
              <w:jc w:val="right"/>
              <w:rPr>
                <w:bCs/>
              </w:rPr>
            </w:pPr>
            <w:r>
              <w:rPr>
                <w:bCs/>
              </w:rPr>
              <w:t>Нижегородская область</w:t>
            </w:r>
          </w:p>
          <w:p w:rsidR="00293A18" w:rsidRDefault="00293A18">
            <w:pPr>
              <w:tabs>
                <w:tab w:val="left" w:pos="2184"/>
              </w:tabs>
              <w:jc w:val="right"/>
              <w:rPr>
                <w:bCs/>
              </w:rPr>
            </w:pPr>
            <w:r>
              <w:rPr>
                <w:bCs/>
              </w:rPr>
              <w:t>ПФО</w:t>
            </w:r>
          </w:p>
          <w:p w:rsidR="00293A18" w:rsidRDefault="00293A18">
            <w:pPr>
              <w:tabs>
                <w:tab w:val="left" w:pos="2184"/>
              </w:tabs>
              <w:jc w:val="right"/>
              <w:rPr>
                <w:b/>
                <w:bCs/>
              </w:rPr>
            </w:pPr>
            <w:r>
              <w:rPr>
                <w:bCs/>
              </w:rPr>
              <w:t>Российская Федерация</w:t>
            </w:r>
          </w:p>
          <w:p w:rsidR="00293A18" w:rsidRDefault="00293A18">
            <w:pPr>
              <w:tabs>
                <w:tab w:val="left" w:pos="2184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Шатковский муниципальный район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0,069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0,050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0,056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0,000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0,037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0,049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0,054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0,000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0,049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0,052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0,05</w:t>
            </w:r>
            <w:r>
              <w:t>3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0,000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0,035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0,043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0,045</w:t>
            </w:r>
          </w:p>
          <w:p w:rsidR="00293A18" w:rsidRDefault="00293A18">
            <w:pPr>
              <w:tabs>
                <w:tab w:val="left" w:pos="2184"/>
              </w:tabs>
              <w:jc w:val="center"/>
            </w:pPr>
            <w:r>
              <w:rPr>
                <w:b/>
                <w:bCs/>
              </w:rPr>
              <w:t>0,000</w:t>
            </w:r>
          </w:p>
        </w:tc>
      </w:tr>
      <w:tr w:rsidR="00293A18">
        <w:tc>
          <w:tcPr>
            <w:tcW w:w="104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3A18" w:rsidRDefault="00293A18">
            <w:pPr>
              <w:tabs>
                <w:tab w:val="left" w:pos="2184"/>
              </w:tabs>
              <w:ind w:left="283"/>
              <w:jc w:val="center"/>
              <w:rPr>
                <w:bCs/>
              </w:rPr>
            </w:pPr>
            <w:r>
              <w:rPr>
                <w:bCs/>
              </w:rPr>
              <w:t>Показатель первично установленной профессиональной заболеваемости,</w:t>
            </w:r>
          </w:p>
          <w:p w:rsidR="00293A18" w:rsidRDefault="00293A18">
            <w:pPr>
              <w:tabs>
                <w:tab w:val="left" w:pos="2184"/>
              </w:tabs>
              <w:ind w:left="283"/>
              <w:jc w:val="center"/>
            </w:pPr>
            <w:r>
              <w:rPr>
                <w:bCs/>
              </w:rPr>
              <w:t>на 10000 работников</w:t>
            </w:r>
          </w:p>
        </w:tc>
      </w:tr>
      <w:tr w:rsidR="00293A18">
        <w:tc>
          <w:tcPr>
            <w:tcW w:w="4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right"/>
              <w:rPr>
                <w:bCs/>
              </w:rPr>
            </w:pPr>
            <w:r>
              <w:rPr>
                <w:bCs/>
              </w:rPr>
              <w:t>Нижегородская область</w:t>
            </w:r>
          </w:p>
          <w:p w:rsidR="00293A18" w:rsidRDefault="00293A18">
            <w:pPr>
              <w:tabs>
                <w:tab w:val="left" w:pos="2184"/>
              </w:tabs>
              <w:jc w:val="right"/>
              <w:rPr>
                <w:b/>
                <w:bCs/>
              </w:rPr>
            </w:pPr>
            <w:r>
              <w:rPr>
                <w:bCs/>
              </w:rPr>
              <w:t>Российская Федерация</w:t>
            </w:r>
          </w:p>
          <w:p w:rsidR="00293A18" w:rsidRDefault="00293A18">
            <w:pPr>
              <w:tabs>
                <w:tab w:val="left" w:pos="2184"/>
              </w:tabs>
              <w:jc w:val="right"/>
              <w:rPr>
                <w:bCs/>
              </w:rPr>
            </w:pPr>
            <w:r>
              <w:rPr>
                <w:b/>
                <w:bCs/>
              </w:rPr>
              <w:t>Шатковский муниципальный район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0,90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1,31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0,62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1,17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0,52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1,03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3A18" w:rsidRDefault="00293A18">
            <w:pPr>
              <w:tabs>
                <w:tab w:val="left" w:pos="2184"/>
              </w:tabs>
              <w:jc w:val="center"/>
              <w:rPr>
                <w:bCs/>
              </w:rPr>
            </w:pPr>
            <w:r>
              <w:rPr>
                <w:bCs/>
              </w:rPr>
              <w:t>0.68</w:t>
            </w:r>
          </w:p>
          <w:p w:rsidR="00293A18" w:rsidRDefault="00293A18">
            <w:pPr>
              <w:tabs>
                <w:tab w:val="left" w:pos="2184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0,78</w:t>
            </w:r>
          </w:p>
          <w:p w:rsidR="00293A18" w:rsidRDefault="00293A18">
            <w:pPr>
              <w:tabs>
                <w:tab w:val="left" w:pos="2184"/>
              </w:tabs>
              <w:jc w:val="center"/>
            </w:pPr>
            <w:r>
              <w:rPr>
                <w:b/>
                <w:bCs/>
              </w:rPr>
              <w:t>0,00</w:t>
            </w:r>
          </w:p>
        </w:tc>
      </w:tr>
    </w:tbl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В последние годы состояние условий и охраны труда в организациях Шатковского муниципального района не имеет тенденции к ухудшению, однако вопросы охраны труда – тот аспект деятельности любой организации, который нельзя оставлять без внимания.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В настоящий момент охрана труда продолжает сдерживаться следующими основными проблемами: </w:t>
      </w:r>
    </w:p>
    <w:p w:rsidR="00293A18" w:rsidRDefault="00293A18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слабая ориентированность нормативно-правовой базы на стимулирование проведения мероприятий по улучшению условий и охраны труда;</w:t>
      </w:r>
    </w:p>
    <w:p w:rsidR="00293A18" w:rsidRDefault="00293A18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недостаточное финансовое обеспечение мероприятий охраны труда;</w:t>
      </w:r>
    </w:p>
    <w:p w:rsidR="00293A18" w:rsidRDefault="00293A18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недостаточный образовательный уровень руководителей и специалистов по вопросам охраны труда.</w:t>
      </w:r>
    </w:p>
    <w:p w:rsidR="00293A18" w:rsidRDefault="00293A18">
      <w:pPr>
        <w:pStyle w:val="ConsPlusNormal"/>
        <w:spacing w:line="276" w:lineRule="auto"/>
        <w:ind w:hanging="19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Анализ причин несчастных случаев, произошедших на производстве, показывает, что основной причиной являются недостатки в организации работы по охране труда, в том числе:  неудовлетворительная организация производства работ; неудовлетворительное содержание рабочих мест; недостатки в обучении безопасным методам и приемам выполнения работ; нарушения трудовой и производственной дисциплины.  </w:t>
      </w:r>
    </w:p>
    <w:p w:rsidR="00293A18" w:rsidRDefault="00293A18">
      <w:pPr>
        <w:pStyle w:val="ConsPlusNormal"/>
        <w:spacing w:line="276" w:lineRule="auto"/>
        <w:ind w:hanging="19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  <w:t xml:space="preserve">Но наряду с техническими причинами, устранение которых требует значительных финансовых и материальных затрат, решение многих проблем по охране труда сдерживается недостаточной организацией трудового процесса, текучести кадров, отсутствием четкой системы управления охраной труда в организациях, низкой дисциплиной труда. В настоящее время состояние условий и охраны труда в организациях свидетельствуют о недостаточном внимании работодателей к созданию надлежащих условий и охраны труда на рабочих местах. Проблема носит комплексный характер, при ее решении требуется применение программно-целевого метода. </w:t>
      </w:r>
    </w:p>
    <w:p w:rsidR="00293A18" w:rsidRDefault="00293A18">
      <w:pPr>
        <w:pStyle w:val="ConsPlusNormal"/>
        <w:spacing w:line="276" w:lineRule="auto"/>
        <w:ind w:hanging="19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ab/>
        <w:t xml:space="preserve">        Таким образом, фактическое состояние условий и охраны труда указывает на необходимость программного подхода к проблеме улучшения условий и охраны труда в организациях Шатковского  муниципального района Нижегородской  области в логической увязке с уже имеющимися региональной и государственной программами действий по улучшению условий и охраны труда.</w:t>
      </w:r>
    </w:p>
    <w:p w:rsidR="00293A18" w:rsidRDefault="00293A18">
      <w:pPr>
        <w:pStyle w:val="ConsPlusNormal"/>
        <w:spacing w:line="276" w:lineRule="auto"/>
        <w:ind w:hanging="195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</w:p>
    <w:p w:rsidR="00293A18" w:rsidRDefault="00293A1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2.2. Цели, задачи программы</w:t>
      </w:r>
    </w:p>
    <w:p w:rsidR="00293A18" w:rsidRDefault="00293A1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:rsidR="00293A18" w:rsidRDefault="00293A18">
      <w:pPr>
        <w:shd w:val="clear" w:color="auto" w:fill="FFFFFF"/>
        <w:ind w:firstLine="539"/>
        <w:jc w:val="both"/>
      </w:pPr>
      <w:r>
        <w:t>Цель Программы - улучшение условий и охраны труда работников организаций, расположенных на территории Шатковского муниципального района.</w:t>
      </w:r>
    </w:p>
    <w:p w:rsidR="00293A18" w:rsidRDefault="00293A18">
      <w:pPr>
        <w:shd w:val="clear" w:color="auto" w:fill="FFFFFF"/>
        <w:jc w:val="both"/>
      </w:pPr>
      <w:r>
        <w:t xml:space="preserve">         Задачи Программы:</w:t>
      </w:r>
    </w:p>
    <w:p w:rsidR="00293A18" w:rsidRDefault="00293A18">
      <w:pPr>
        <w:shd w:val="clear" w:color="auto" w:fill="FFFFFF"/>
        <w:jc w:val="both"/>
      </w:pPr>
      <w:r>
        <w:t>1.Обеспечение функционирования  и совершенствование систем управления охраной труда на основе оценки и управления профессиональными рисками в организациях, расположенных на территории Шатковского муниципального района.</w:t>
      </w:r>
    </w:p>
    <w:p w:rsidR="00293A18" w:rsidRDefault="00293A18">
      <w:pPr>
        <w:shd w:val="clear" w:color="auto" w:fill="FFFFFF"/>
        <w:jc w:val="both"/>
      </w:pPr>
      <w:r>
        <w:t>2.Реализация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</w:r>
    </w:p>
    <w:p w:rsidR="00293A18" w:rsidRDefault="00293A18">
      <w:pPr>
        <w:pStyle w:val="ConsPlusNormal"/>
        <w:tabs>
          <w:tab w:val="left" w:pos="218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3.Обеспечение непрерывной подготовки работников по охране труда на основе современных технологий обучения.</w:t>
      </w:r>
    </w:p>
    <w:p w:rsidR="00293A18" w:rsidRDefault="00293A18">
      <w:pPr>
        <w:pStyle w:val="ConsPlusNormal"/>
        <w:shd w:val="clear" w:color="auto" w:fill="FFFFFF"/>
        <w:tabs>
          <w:tab w:val="left" w:pos="218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Совершенствование нормативно-правовой базы в области охраны труда.</w:t>
      </w:r>
    </w:p>
    <w:p w:rsidR="00293A18" w:rsidRDefault="00293A18">
      <w:pPr>
        <w:pStyle w:val="ConsPlusNormal"/>
        <w:shd w:val="clear" w:color="auto" w:fill="FFFFFF"/>
        <w:tabs>
          <w:tab w:val="left" w:pos="218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Информационное обеспечение и пропаганда охраны труда.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2.3. Сроки и этапы реализации муниципальной программы</w:t>
      </w:r>
    </w:p>
    <w:p w:rsidR="00293A18" w:rsidRDefault="00293A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Программа реализуется в один этап в течение 2022 - 2024 г. г. </w:t>
      </w:r>
    </w:p>
    <w:p w:rsidR="00293A18" w:rsidRDefault="00293A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2.4. Перечень основных мероприятий Муниципальной программы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293A18" w:rsidRDefault="00293A18">
      <w:pPr>
        <w:shd w:val="clear" w:color="auto" w:fill="FFFFFF"/>
        <w:ind w:firstLine="539"/>
        <w:jc w:val="both"/>
      </w:pPr>
      <w:r>
        <w:t xml:space="preserve">Мероприятия Программы сформированы, исходя из законодательных требований, положительного опыта реализации предыдущих Программ. </w:t>
      </w:r>
    </w:p>
    <w:p w:rsidR="00293A18" w:rsidRDefault="00293A18">
      <w:pPr>
        <w:shd w:val="clear" w:color="auto" w:fill="FFFFFF"/>
        <w:ind w:firstLine="539"/>
        <w:jc w:val="both"/>
      </w:pPr>
      <w:r>
        <w:t>Особенностью Программы является организационно-методическая и координирующая направленность программных мероприятий. Это обусловлено спецификой государственного управления в области охраны труда – в соответствии с Трудовым кодексом Российской Федерации, реализация государственной политики в области охраны труда обеспечивается согласованными действиями органов государственной власти Российской Федерации, органов государственной власти Нижегородской области, органов местного самоуправления Шатковского района Нижегородской области, работодателей, профессиональных союзов и их объединений, а также других заинтересованных организаций.</w:t>
      </w:r>
    </w:p>
    <w:p w:rsidR="00293A18" w:rsidRDefault="00293A18">
      <w:pPr>
        <w:spacing w:line="276" w:lineRule="auto"/>
        <w:jc w:val="both"/>
      </w:pPr>
      <w:r>
        <w:tab/>
        <w:t>Координация и взаимодействие всех органов управления охраной труда Шатковского муниципального  района осуществляется через работу Межведомственной комиссии по охране труда Шатковского муниципального района.</w:t>
      </w:r>
    </w:p>
    <w:p w:rsidR="00293A18" w:rsidRDefault="00293A18">
      <w:pPr>
        <w:spacing w:line="276" w:lineRule="auto"/>
        <w:jc w:val="both"/>
      </w:pPr>
    </w:p>
    <w:p w:rsidR="00293A18" w:rsidRDefault="00293A18">
      <w:pPr>
        <w:pStyle w:val="ConsPlusNormal"/>
        <w:spacing w:line="276" w:lineRule="auto"/>
        <w:jc w:val="both"/>
      </w:pPr>
      <w:r>
        <w:rPr>
          <w:rFonts w:ascii="Times New Roman" w:hAnsi="Times New Roman" w:cs="Times New Roman"/>
          <w:szCs w:val="24"/>
        </w:rPr>
        <w:tab/>
        <w:t>Таблица1.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Перечень основных мероприятий муниципальной программы                       « Улучшение  условий и охраны труда в Шатковском муниципальном районе на 2022 – 2024 годы»</w:t>
      </w:r>
    </w:p>
    <w:p w:rsidR="00293A18" w:rsidRDefault="00293A18">
      <w:pPr>
        <w:pStyle w:val="ConsPlusNormal"/>
        <w:spacing w:line="276" w:lineRule="auto"/>
      </w:pPr>
    </w:p>
    <w:p w:rsidR="00293A18" w:rsidRDefault="00293A18">
      <w:pPr>
        <w:sectPr w:rsidR="00293A18">
          <w:pgSz w:w="11906" w:h="16838"/>
          <w:pgMar w:top="844" w:right="802" w:bottom="619" w:left="1069" w:header="720" w:footer="720" w:gutter="0"/>
          <w:cols w:space="720"/>
          <w:docGrid w:linePitch="600" w:charSpace="32768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2130"/>
        <w:gridCol w:w="1350"/>
        <w:gridCol w:w="180"/>
        <w:gridCol w:w="1305"/>
        <w:gridCol w:w="30"/>
        <w:gridCol w:w="2205"/>
        <w:gridCol w:w="3300"/>
        <w:gridCol w:w="1140"/>
        <w:gridCol w:w="1020"/>
        <w:gridCol w:w="1215"/>
        <w:gridCol w:w="1470"/>
      </w:tblGrid>
      <w:tr w:rsidR="00293A18">
        <w:trPr>
          <w:trHeight w:val="900"/>
        </w:trPr>
        <w:tc>
          <w:tcPr>
            <w:tcW w:w="720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bookmarkStart w:id="17" w:name="P192"/>
            <w:bookmarkEnd w:id="17"/>
            <w:r>
              <w:t>№</w:t>
            </w:r>
          </w:p>
          <w:p w:rsidR="00293A18" w:rsidRDefault="00293A18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2130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Наименование</w:t>
            </w:r>
          </w:p>
          <w:p w:rsidR="00293A18" w:rsidRDefault="00293A18">
            <w:pPr>
              <w:widowControl w:val="0"/>
              <w:jc w:val="center"/>
            </w:pPr>
            <w:r>
              <w:t>основного мероприятия</w:t>
            </w:r>
          </w:p>
        </w:tc>
        <w:tc>
          <w:tcPr>
            <w:tcW w:w="1350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Категория</w:t>
            </w:r>
          </w:p>
          <w:p w:rsidR="00293A18" w:rsidRDefault="00293A18">
            <w:pPr>
              <w:widowControl w:val="0"/>
              <w:jc w:val="center"/>
            </w:pPr>
            <w:r>
              <w:t>расходов</w:t>
            </w:r>
          </w:p>
          <w:p w:rsidR="00293A18" w:rsidRDefault="00293A18">
            <w:pPr>
              <w:widowControl w:val="0"/>
              <w:jc w:val="center"/>
            </w:pPr>
            <w:r>
              <w:t>(капвложе-ния,</w:t>
            </w:r>
          </w:p>
          <w:p w:rsidR="00293A18" w:rsidRDefault="00293A18">
            <w:pPr>
              <w:widowControl w:val="0"/>
              <w:jc w:val="center"/>
            </w:pPr>
            <w:r>
              <w:t>НИОКР и</w:t>
            </w:r>
          </w:p>
          <w:p w:rsidR="00293A18" w:rsidRDefault="00293A18">
            <w:pPr>
              <w:widowControl w:val="0"/>
              <w:jc w:val="center"/>
            </w:pPr>
            <w:r>
              <w:t>прочие</w:t>
            </w:r>
          </w:p>
          <w:p w:rsidR="00293A18" w:rsidRDefault="00293A18">
            <w:pPr>
              <w:widowControl w:val="0"/>
              <w:jc w:val="center"/>
            </w:pPr>
            <w:r>
              <w:t>расходы)</w:t>
            </w:r>
          </w:p>
        </w:tc>
        <w:tc>
          <w:tcPr>
            <w:tcW w:w="1515" w:type="dxa"/>
            <w:gridSpan w:val="3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Сроки</w:t>
            </w:r>
          </w:p>
          <w:p w:rsidR="00293A18" w:rsidRDefault="00293A18">
            <w:pPr>
              <w:widowControl w:val="0"/>
              <w:jc w:val="center"/>
            </w:pPr>
            <w:r>
              <w:t>выполнения (год)</w:t>
            </w:r>
          </w:p>
        </w:tc>
        <w:tc>
          <w:tcPr>
            <w:tcW w:w="2205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Исполнители</w:t>
            </w:r>
          </w:p>
          <w:p w:rsidR="00293A18" w:rsidRDefault="00293A18">
            <w:pPr>
              <w:widowControl w:val="0"/>
              <w:jc w:val="center"/>
            </w:pPr>
            <w:r>
              <w:t>мероприятий</w:t>
            </w:r>
          </w:p>
        </w:tc>
        <w:tc>
          <w:tcPr>
            <w:tcW w:w="3300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Источники</w:t>
            </w:r>
          </w:p>
          <w:p w:rsidR="00293A18" w:rsidRDefault="00293A18">
            <w:pPr>
              <w:widowControl w:val="0"/>
              <w:jc w:val="center"/>
            </w:pPr>
            <w:r>
              <w:t>финансирования</w:t>
            </w:r>
          </w:p>
        </w:tc>
        <w:tc>
          <w:tcPr>
            <w:tcW w:w="4845" w:type="dxa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Объем финансирования</w:t>
            </w:r>
          </w:p>
          <w:p w:rsidR="00293A18" w:rsidRDefault="00293A18">
            <w:pPr>
              <w:widowControl w:val="0"/>
              <w:jc w:val="center"/>
            </w:pPr>
            <w:r>
              <w:t>(по годам), тыс. руб.</w:t>
            </w:r>
          </w:p>
        </w:tc>
      </w:tr>
      <w:tr w:rsidR="00293A18">
        <w:trPr>
          <w:trHeight w:val="36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350" w:type="dxa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515" w:type="dxa"/>
            <w:gridSpan w:val="3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205" w:type="dxa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  <w:p w:rsidR="00293A18" w:rsidRDefault="00293A18">
            <w:pPr>
              <w:widowControl w:val="0"/>
            </w:pPr>
            <w:r>
              <w:t xml:space="preserve">       1</w:t>
            </w:r>
          </w:p>
          <w:p w:rsidR="00293A18" w:rsidRDefault="00293A18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2</w:t>
            </w:r>
          </w:p>
          <w:p w:rsidR="00293A18" w:rsidRDefault="00293A18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3</w:t>
            </w:r>
          </w:p>
          <w:p w:rsidR="00293A18" w:rsidRDefault="00293A18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ind w:right="-359"/>
            </w:pPr>
            <w:r>
              <w:t xml:space="preserve">        Всего</w:t>
            </w:r>
          </w:p>
        </w:tc>
      </w:tr>
      <w:tr w:rsidR="00293A18">
        <w:trPr>
          <w:trHeight w:val="360"/>
        </w:trPr>
        <w:tc>
          <w:tcPr>
            <w:tcW w:w="7920" w:type="dxa"/>
            <w:gridSpan w:val="7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Наименование муниципальной программы</w:t>
            </w:r>
          </w:p>
          <w:p w:rsidR="00293A18" w:rsidRDefault="00293A18">
            <w:pPr>
              <w:widowControl w:val="0"/>
            </w:pPr>
          </w:p>
          <w:p w:rsidR="00293A18" w:rsidRDefault="00293A18">
            <w:pPr>
              <w:widowControl w:val="0"/>
              <w:jc w:val="center"/>
            </w:pP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«Улучшение условий и охраны труда в Шатковском</w:t>
            </w:r>
          </w:p>
          <w:p w:rsidR="00293A18" w:rsidRDefault="00293A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муниципальном районе на 2022 - 2024 годы»</w:t>
            </w:r>
          </w:p>
          <w:p w:rsidR="00293A18" w:rsidRDefault="00293A18">
            <w:pPr>
              <w:pStyle w:val="ConsPlusNormal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 xml:space="preserve"> 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60"/>
        </w:trPr>
        <w:tc>
          <w:tcPr>
            <w:tcW w:w="7920" w:type="dxa"/>
            <w:gridSpan w:val="7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60"/>
        </w:trPr>
        <w:tc>
          <w:tcPr>
            <w:tcW w:w="7920" w:type="dxa"/>
            <w:gridSpan w:val="7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60"/>
        </w:trPr>
        <w:tc>
          <w:tcPr>
            <w:tcW w:w="7920" w:type="dxa"/>
            <w:gridSpan w:val="7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60"/>
        </w:trPr>
        <w:tc>
          <w:tcPr>
            <w:tcW w:w="7920" w:type="dxa"/>
            <w:gridSpan w:val="7"/>
            <w:vMerge/>
            <w:tcBorders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c>
          <w:tcPr>
            <w:tcW w:w="7920" w:type="dxa"/>
            <w:gridSpan w:val="7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Цель муниципальной программы:</w:t>
            </w:r>
          </w:p>
          <w:p w:rsidR="00293A18" w:rsidRDefault="00293A18">
            <w:pPr>
              <w:widowControl w:val="0"/>
            </w:pPr>
            <w:r>
              <w:t>Улучшение условий и охраны труда работников организаций, расположенных на территории  Шатковского муниципального  района.</w:t>
            </w:r>
          </w:p>
          <w:p w:rsidR="00293A18" w:rsidRDefault="00293A18">
            <w:pPr>
              <w:pStyle w:val="ConsPlusNormal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4845" w:type="dxa"/>
            <w:gridSpan w:val="4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х</w:t>
            </w:r>
          </w:p>
        </w:tc>
      </w:tr>
      <w:tr w:rsidR="00293A18">
        <w:trPr>
          <w:trHeight w:val="760"/>
        </w:trPr>
        <w:tc>
          <w:tcPr>
            <w:tcW w:w="16065" w:type="dxa"/>
            <w:gridSpan w:val="1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</w:pPr>
            <w:bookmarkStart w:id="18" w:name="__DdeLink__2316_1626611080"/>
            <w:r>
              <w:t>Основное мероприятие</w:t>
            </w:r>
            <w:bookmarkEnd w:id="18"/>
            <w:r>
              <w:t xml:space="preserve"> 1. Обеспечение функционирования  и совершенствование систем управления охраной труда на основе оценки и управления профессиональными рисками в организациях, расположенных на территории Шатковского муниципального района.</w:t>
            </w:r>
          </w:p>
        </w:tc>
      </w:tr>
      <w:tr w:rsidR="00293A18">
        <w:trPr>
          <w:trHeight w:val="262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1.1.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Координация деятельности предприятий, организаций и учреждений района по вопросам создания безопасных условий труда, предупреждения производственного травматизма и профессиональных заболеваний: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МВК по охране труда Шатковского муниципального района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6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186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6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6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498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1.1.2.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Проведение анализа  производственного травматизма в организациях, расположенных на территории района.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 попечительству и социальным вопросам администрации Шатковского муниципального района ;</w:t>
            </w:r>
          </w:p>
          <w:p w:rsidR="00293A18" w:rsidRDefault="00293A18">
            <w:pPr>
              <w:widowControl w:val="0"/>
              <w:snapToGrid w:val="0"/>
              <w:jc w:val="center"/>
            </w:pPr>
            <w:r>
              <w:t>МВК по охране труда Шатковского муниципального района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498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both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498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  <w:p w:rsidR="00293A18" w:rsidRDefault="00293A18">
            <w:pPr>
              <w:widowControl w:val="0"/>
            </w:pP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498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498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rPr>
                <w:color w:val="000000"/>
              </w:rPr>
            </w:pPr>
            <w:r>
              <w:t>1.1.3.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rPr>
                <w:color w:val="000000"/>
              </w:rPr>
              <w:t>Участие в работе комиссий по расследованию несчастных случаев.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  <w:p w:rsidR="00293A18" w:rsidRDefault="00293A18">
            <w:pPr>
              <w:widowControl w:val="0"/>
            </w:pPr>
          </w:p>
          <w:p w:rsidR="00293A18" w:rsidRDefault="00293A18">
            <w:pPr>
              <w:widowControl w:val="0"/>
            </w:pPr>
          </w:p>
          <w:p w:rsidR="00293A18" w:rsidRDefault="00293A18">
            <w:pPr>
              <w:widowControl w:val="0"/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 xml:space="preserve">Сектор по опеке попечительству и социальным вопросам администрации Шатковского муниципального района </w:t>
            </w:r>
          </w:p>
          <w:p w:rsidR="00293A18" w:rsidRDefault="00293A18">
            <w:pPr>
              <w:widowControl w:val="0"/>
              <w:jc w:val="both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both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1.1.4.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Обеспечение работы межведомственной комиссии по охране труда  Шатковского муниципального района.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 xml:space="preserve">Сектор по опеке попечительству и социальным вопросам администрации Шатковского муниципального района </w:t>
            </w:r>
          </w:p>
          <w:p w:rsidR="00293A18" w:rsidRDefault="00293A18">
            <w:pPr>
              <w:widowControl w:val="0"/>
              <w:jc w:val="both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76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rPr>
                <w:color w:val="000000"/>
              </w:rPr>
            </w:pPr>
            <w:r>
              <w:t>1.1.5.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rPr>
                <w:color w:val="000000"/>
              </w:rPr>
              <w:t>Выполнение мероприятий по охране труда соответствующих разделов трехстороннего территориального Соглашения о взаимодействии в области социально-трудовых отношений и социальной защиты населения на 2022 -2024 г.г.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  <w:p w:rsidR="00293A18" w:rsidRDefault="00293A18">
            <w:pPr>
              <w:widowControl w:val="0"/>
            </w:pPr>
          </w:p>
          <w:p w:rsidR="00293A18" w:rsidRDefault="00293A18">
            <w:pPr>
              <w:widowControl w:val="0"/>
            </w:pPr>
          </w:p>
          <w:p w:rsidR="00293A18" w:rsidRDefault="00293A18">
            <w:pPr>
              <w:widowControl w:val="0"/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работодатели, участвующие в соглашении, представители профсоюзов,  участвующих в соглашениях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both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1.1.6.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Осуществление ведомственного государственного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Шатковского муниципального района.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Управление делами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Сектор по опеке попечительству и социальным вопросам администрации Шатковского муниципального района ;</w:t>
            </w:r>
          </w:p>
          <w:p w:rsidR="00293A18" w:rsidRDefault="00293A18">
            <w:pPr>
              <w:widowControl w:val="0"/>
              <w:jc w:val="center"/>
            </w:pPr>
            <w:r>
              <w:t>Отдел образования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Отдел культуры администрации Шатковского муниципального района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 xml:space="preserve">      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222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1.2.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Информационно-методическое содействие организациям в обеспечении безопасности труда на рабочих местах.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 xml:space="preserve">Сектор по опеке попечительству и социальным вопросам администрации Шатковского муниципального района 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16065" w:type="dxa"/>
            <w:gridSpan w:val="1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both"/>
            </w:pPr>
            <w:r>
              <w:t>Основное мероприятие 2.  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2.1.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Содействие работодателям, осуществляющим деятельность на территории района, во внедрении актуальных изменений законодательства, передового опыта в сфере безопасности и охраны труда, цифровых технологий в сфере охраны труда, инструментов "бережливого производства".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организации Шатковского муниципального района (по согласованию)</w:t>
            </w:r>
          </w:p>
          <w:p w:rsidR="00293A18" w:rsidRDefault="00293A18">
            <w:pPr>
              <w:widowControl w:val="0"/>
              <w:jc w:val="center"/>
            </w:pPr>
            <w:r>
              <w:t>обучающие организации, аккредитованные на оказание услуг в сфере охраны труда (по согласованию)</w:t>
            </w:r>
          </w:p>
          <w:p w:rsidR="00293A18" w:rsidRDefault="00293A18">
            <w:pPr>
              <w:widowControl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</w:tr>
      <w:tr w:rsidR="00293A18">
        <w:trPr>
          <w:trHeight w:val="288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2.2.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Содействие работодателям в осуществлении предупредительных мер по сокращению производственного травматизма и профзаболеваний, финансируемых за счет средств Фонда социального страхования Российской Федерации.</w:t>
            </w:r>
          </w:p>
          <w:p w:rsidR="00293A18" w:rsidRDefault="00293A18">
            <w:pPr>
              <w:widowControl w:val="0"/>
            </w:pP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ГУ НРО ФСС РФ (по согласованию)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82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2.3.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Содействие в распространении рекомендаций по выбору и эффективному применению средств индивидуальной защиты работников бюджетных отраслей экономики.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Сектор по опеке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  <w:snapToGrid w:val="0"/>
              <w:jc w:val="center"/>
            </w:pPr>
            <w:r>
              <w:t>структурные подразделения администрации района;</w:t>
            </w:r>
          </w:p>
          <w:p w:rsidR="00293A18" w:rsidRDefault="00293A18">
            <w:pPr>
              <w:widowControl w:val="0"/>
              <w:snapToGrid w:val="0"/>
              <w:jc w:val="center"/>
            </w:pPr>
            <w:r>
              <w:t>организации района (по согласованию)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2.4.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Мониторинг проведения работодателями специальной оценки  условий труда работников, оценки профессиональных рисков, реализации мероприятий, разработанных по их результатам.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 xml:space="preserve">Сектор по опеке попечительству и социальным вопросам администрации Шатковского муниципального района </w:t>
            </w:r>
          </w:p>
          <w:p w:rsidR="00293A18" w:rsidRDefault="00293A18">
            <w:pPr>
              <w:widowControl w:val="0"/>
              <w:jc w:val="center"/>
            </w:pPr>
            <w:r>
              <w:t>МВК по охране труда Шатковского муниципального района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2.5.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Осуществление мониторинга показателей профессиональной заболеваемости и результатов проведения периодических медицинских осмотров работников в организациях Шатковского района.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МВК по охране труда Шатковского муниципального района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16065" w:type="dxa"/>
            <w:gridSpan w:val="1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Основное мероприятие 3. Обеспечение непрерывной подготовки работников по охране труда на основе современных технологий обучения.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3.1.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Проведение мониторинга обучения по охране труда руководителей, специалистов и других категорий работников в организациях, осуществляющих деятельность на территории района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  <w:p w:rsidR="00293A18" w:rsidRDefault="00293A18">
            <w:pPr>
              <w:widowControl w:val="0"/>
            </w:pPr>
          </w:p>
          <w:p w:rsidR="00293A18" w:rsidRDefault="00293A18">
            <w:pPr>
              <w:widowControl w:val="0"/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  <w:rPr>
                <w:u w:val="single"/>
              </w:rPr>
            </w:pPr>
            <w:r>
              <w:t>Сектор по опеке, попечительству и социальным вопросам администрации Шатковского муниципального района</w:t>
            </w:r>
          </w:p>
          <w:p w:rsidR="00293A18" w:rsidRDefault="00293A18">
            <w:pPr>
              <w:widowControl w:val="0"/>
              <w:jc w:val="center"/>
              <w:rPr>
                <w:u w:val="single"/>
              </w:rPr>
            </w:pPr>
          </w:p>
          <w:p w:rsidR="00293A18" w:rsidRDefault="00293A18">
            <w:pPr>
              <w:widowControl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rPr>
                <w:color w:val="000000"/>
              </w:rPr>
            </w:pPr>
            <w:r>
              <w:t>3.2.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  <w:r>
              <w:rPr>
                <w:color w:val="000000"/>
              </w:rPr>
              <w:t>Содействие работодателям в организации обучения работников по вопросам охраны труда, участие в заседаниях комиссий по проверке знаний требований охраны труда.</w:t>
            </w:r>
          </w:p>
          <w:p w:rsidR="00293A18" w:rsidRDefault="00293A18">
            <w:pPr>
              <w:widowControl w:val="0"/>
            </w:pP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  <w:p w:rsidR="00293A18" w:rsidRDefault="00293A18">
            <w:pPr>
              <w:widowControl w:val="0"/>
            </w:pPr>
          </w:p>
          <w:p w:rsidR="00293A18" w:rsidRDefault="00293A18">
            <w:pPr>
              <w:widowControl w:val="0"/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организации Шатковского муниципального района (по согласованию);</w:t>
            </w:r>
          </w:p>
          <w:p w:rsidR="00293A18" w:rsidRDefault="00293A18">
            <w:pPr>
              <w:widowControl w:val="0"/>
              <w:jc w:val="center"/>
            </w:pPr>
            <w:r>
              <w:t>обучающие организации, аккредитованные на оказание услуг в сфере охраны труда (по согласованию)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3.3.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Содействие повышению квалификации специалистов по охране труда организаций, в том числе по вопросам внедрения современных систем управления охраной труда и профессиональными рисками.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  <w:p w:rsidR="00293A18" w:rsidRDefault="00293A18">
            <w:pPr>
              <w:widowControl w:val="0"/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обучающие организации, аккредитованные на оказание услуг в сфере охраны труда (по согласованию)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16065" w:type="dxa"/>
            <w:gridSpan w:val="1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Основное мероприятие 4. Совершенствование  нормативно- правовой базы в области  охраны труда в Шатковском муниципальном районе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rPr>
                <w:color w:val="000000"/>
              </w:rPr>
            </w:pPr>
            <w:r>
              <w:t>4.1.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rPr>
                <w:color w:val="000000"/>
              </w:rPr>
              <w:t>Подготовка проектов правовых актов Шатковского муниципального района в сфере охраны труда в связи с изменениями в федеральном и областном законодательстве.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  <w:p w:rsidR="00293A18" w:rsidRDefault="00293A18">
            <w:pPr>
              <w:widowControl w:val="0"/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rPr>
                <w:color w:val="000000"/>
              </w:rPr>
              <w:t>Сектор по опеке, попечительству и социальным вопросам администрации Шатковского муниципального района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rPr>
                <w:color w:val="000000"/>
              </w:rPr>
            </w:pPr>
            <w:r>
              <w:t>4.2.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rPr>
                <w:color w:val="000000"/>
              </w:rPr>
              <w:t>Оказание методической помощи структурным подразделениям администрации района,  подведомственным муниципальным организациям по организации управления охраной труда.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  <w:p w:rsidR="00293A18" w:rsidRDefault="00293A18">
            <w:pPr>
              <w:widowControl w:val="0"/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</w:pPr>
            <w:r>
              <w:t xml:space="preserve">организации района    </w:t>
            </w:r>
          </w:p>
          <w:p w:rsidR="00293A18" w:rsidRDefault="00293A18">
            <w:pPr>
              <w:widowControl w:val="0"/>
            </w:pPr>
            <w:r>
              <w:t xml:space="preserve">    (по согласованию)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16065" w:type="dxa"/>
            <w:gridSpan w:val="12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rPr>
                <w:color w:val="000000"/>
              </w:rPr>
              <w:t>Основное мероприятие 5. Информационное обеспечение и пропаганда охраны труда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5.1.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Подготовка ежегодного материала по вопросам охраны и условий труда в организациях Шатковского  района к заседаниям МВК по охране труда Шатковского района и рекомендаций по его результатам.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  <w:p w:rsidR="00293A18" w:rsidRDefault="00293A18">
            <w:pPr>
              <w:widowControl w:val="0"/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организации района (по согласованию)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5.2.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Организация совещаний, семинаров по вопросам улучшения условий и охраны труда и внедрения современных систем управления охраной труда в организациях Шатковского  района.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  <w:p w:rsidR="00293A18" w:rsidRDefault="00293A18">
            <w:pPr>
              <w:widowControl w:val="0"/>
            </w:pP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опеке, попечительству и социальным вопросам администрации Шатковского муниципального района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  <w:p w:rsidR="00293A18" w:rsidRDefault="00293A18">
            <w:pPr>
              <w:widowControl w:val="0"/>
              <w:jc w:val="center"/>
            </w:pP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5.3.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Участие в областных совещаниях по вопросам условий и охраны труда.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опеке, попечительству и социальным вопросам администрации Шатковского муниципального района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5.4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Пропаганда через средства массовой информации вопросов обеспечения прав  граждан на здоровье и безопасные условия труда, охраны труда в организациях, проведения специальной оценки условий труда в организациях, освещение проблем безопасности и гигиены труда, социальной защиты работников.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Сектор по опеке, попечительству и социальным вопросам администрации Шатковского муниципального района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5.5.</w:t>
            </w:r>
          </w:p>
        </w:tc>
        <w:tc>
          <w:tcPr>
            <w:tcW w:w="2130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Реализация мероприятий, посвященных Всемирному Дню охраны труда.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2022-2024</w:t>
            </w:r>
          </w:p>
        </w:tc>
        <w:tc>
          <w:tcPr>
            <w:tcW w:w="2235" w:type="dxa"/>
            <w:gridSpan w:val="2"/>
            <w:vMerge w:val="restart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bookmarkStart w:id="19" w:name="__DdeLink__4429_386395891"/>
            <w:r>
              <w:t>Сектор по опеке, попечительству и социальным вопросам</w:t>
            </w:r>
            <w:bookmarkEnd w:id="19"/>
            <w:r>
              <w:t xml:space="preserve"> администрации Шатковского муниципального района;</w:t>
            </w:r>
          </w:p>
          <w:p w:rsidR="00293A18" w:rsidRDefault="00293A18">
            <w:pPr>
              <w:widowControl w:val="0"/>
              <w:jc w:val="center"/>
            </w:pPr>
            <w:r>
              <w:t>организации района (по согласованию)</w:t>
            </w: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областной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330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865"/>
        </w:trPr>
        <w:tc>
          <w:tcPr>
            <w:tcW w:w="72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vMerge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rPr>
          <w:trHeight w:val="817"/>
        </w:trPr>
        <w:tc>
          <w:tcPr>
            <w:tcW w:w="7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13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530" w:type="dxa"/>
            <w:gridSpan w:val="2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30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235" w:type="dxa"/>
            <w:gridSpan w:val="2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330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14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215" w:type="dxa"/>
            <w:tcBorders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470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</w:tr>
    </w:tbl>
    <w:p w:rsidR="00293A18" w:rsidRDefault="00293A18">
      <w:pPr>
        <w:pStyle w:val="ConsPlusNormal"/>
        <w:rPr>
          <w:rFonts w:ascii="Times New Roman" w:hAnsi="Times New Roman" w:cs="Times New Roman"/>
        </w:rPr>
      </w:pPr>
    </w:p>
    <w:p w:rsidR="00293A18" w:rsidRDefault="00293A18">
      <w:pPr>
        <w:pStyle w:val="ConsPlusNormal"/>
        <w:rPr>
          <w:rFonts w:ascii="Times New Roman" w:hAnsi="Times New Roman" w:cs="Times New Roman"/>
        </w:rPr>
      </w:pPr>
    </w:p>
    <w:p w:rsidR="00293A18" w:rsidRDefault="00293A18">
      <w:pPr>
        <w:pStyle w:val="ConsPlusNormal"/>
        <w:rPr>
          <w:rFonts w:ascii="Times New Roman" w:hAnsi="Times New Roman" w:cs="Times New Roman"/>
        </w:rPr>
      </w:pPr>
    </w:p>
    <w:p w:rsidR="00293A18" w:rsidRDefault="00293A18">
      <w:pPr>
        <w:sectPr w:rsidR="00293A18">
          <w:pgSz w:w="16838" w:h="11906" w:orient="landscape"/>
          <w:pgMar w:top="1134" w:right="567" w:bottom="567" w:left="425" w:header="720" w:footer="720" w:gutter="0"/>
          <w:cols w:space="720"/>
          <w:docGrid w:linePitch="600" w:charSpace="32768"/>
        </w:sectPr>
      </w:pP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Cs w:val="24"/>
        </w:rPr>
        <w:t>2.5. Индикаторы достижения цели и непосредственные результаты реализации муниципальной программы.</w:t>
      </w: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Индикаторы достижения цели и непосредственные результаты реализации муниципальной программы приведены в таблице 2.</w:t>
      </w: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Таблица 2. </w:t>
      </w:r>
      <w:r>
        <w:rPr>
          <w:rFonts w:ascii="Times New Roman" w:hAnsi="Times New Roman" w:cs="Times New Roman"/>
          <w:b/>
          <w:bCs/>
          <w:szCs w:val="24"/>
        </w:rPr>
        <w:t>Сведения</w:t>
      </w:r>
      <w:r>
        <w:rPr>
          <w:rFonts w:ascii="Times New Roman" w:hAnsi="Times New Roman" w:cs="Times New Roman"/>
          <w:b/>
          <w:szCs w:val="24"/>
        </w:rPr>
        <w:t xml:space="preserve"> об индикаторах и непосредственных результатах. </w:t>
      </w:r>
    </w:p>
    <w:p w:rsidR="00293A18" w:rsidRDefault="00293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102" w:type="dxa"/>
          <w:left w:w="0" w:type="dxa"/>
          <w:bottom w:w="102" w:type="dxa"/>
          <w:right w:w="57" w:type="dxa"/>
        </w:tblCellMar>
        <w:tblLook w:val="0000"/>
      </w:tblPr>
      <w:tblGrid>
        <w:gridCol w:w="473"/>
        <w:gridCol w:w="4027"/>
        <w:gridCol w:w="825"/>
        <w:gridCol w:w="990"/>
        <w:gridCol w:w="1110"/>
        <w:gridCol w:w="990"/>
        <w:gridCol w:w="1085"/>
      </w:tblGrid>
      <w:tr w:rsidR="00293A18">
        <w:trPr>
          <w:trHeight w:val="314"/>
        </w:trPr>
        <w:tc>
          <w:tcPr>
            <w:tcW w:w="47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 п/п</w:t>
            </w:r>
          </w:p>
        </w:tc>
        <w:tc>
          <w:tcPr>
            <w:tcW w:w="402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8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Единица измере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4175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Значение индикатора, непосредственного результата</w:t>
            </w:r>
          </w:p>
        </w:tc>
      </w:tr>
      <w:tr w:rsidR="00293A18">
        <w:trPr>
          <w:trHeight w:val="314"/>
        </w:trPr>
        <w:tc>
          <w:tcPr>
            <w:tcW w:w="47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 реализа-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ции програм-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мы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год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реализа-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ции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програм-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мы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год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реализа-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ции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програм-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мы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</w:pPr>
            <w:r>
              <w:rPr>
                <w:rFonts w:ascii="Times New Roman" w:hAnsi="Times New Roman" w:cs="Times New Roman"/>
                <w:szCs w:val="24"/>
              </w:rPr>
              <w:t>За весь период</w:t>
            </w:r>
          </w:p>
          <w:p w:rsidR="00293A18" w:rsidRDefault="00293A18">
            <w:pPr>
              <w:widowControl w:val="0"/>
            </w:pPr>
            <w:r>
              <w:t>реализа-</w:t>
            </w:r>
          </w:p>
          <w:p w:rsidR="00293A18" w:rsidRDefault="00293A18">
            <w:pPr>
              <w:widowControl w:val="0"/>
            </w:pPr>
            <w:r>
              <w:t>ции програм-</w:t>
            </w:r>
          </w:p>
          <w:p w:rsidR="00293A18" w:rsidRDefault="00293A18">
            <w:pPr>
              <w:widowControl w:val="0"/>
            </w:pPr>
            <w:r>
              <w:t>мы</w:t>
            </w:r>
          </w:p>
        </w:tc>
      </w:tr>
      <w:tr w:rsidR="00293A18">
        <w:trPr>
          <w:trHeight w:val="238"/>
        </w:trPr>
        <w:tc>
          <w:tcPr>
            <w:tcW w:w="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293A18">
        <w:trPr>
          <w:trHeight w:val="563"/>
        </w:trPr>
        <w:tc>
          <w:tcPr>
            <w:tcW w:w="9500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«Улучшение условий и охраны труда в </w:t>
            </w:r>
            <w:r>
              <w:rPr>
                <w:rFonts w:ascii="Times New Roman" w:hAnsi="Times New Roman" w:cs="Times New Roman"/>
                <w:b/>
              </w:rPr>
              <w:t>Шатковском муниципальном районе на 2022 - 2024 гг."</w:t>
            </w:r>
          </w:p>
        </w:tc>
      </w:tr>
      <w:tr w:rsidR="00293A18">
        <w:trPr>
          <w:trHeight w:val="238"/>
        </w:trPr>
        <w:tc>
          <w:tcPr>
            <w:tcW w:w="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902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Индикаторы </w:t>
            </w:r>
          </w:p>
        </w:tc>
      </w:tr>
      <w:tr w:rsidR="00293A18">
        <w:trPr>
          <w:trHeight w:val="1567"/>
        </w:trPr>
        <w:tc>
          <w:tcPr>
            <w:tcW w:w="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sz w:val="22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4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rPr>
                <w:sz w:val="22"/>
                <w:szCs w:val="20"/>
              </w:rPr>
              <w:t>Доля пострадавших в результате несчастных случаев на производстве с утратой трудоспособности на 1 рабочий день и более от общей среднесписочной численности работников</w:t>
            </w: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0,06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0,04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0,02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0,02</w:t>
            </w:r>
          </w:p>
        </w:tc>
      </w:tr>
      <w:tr w:rsidR="00293A18">
        <w:trPr>
          <w:trHeight w:val="842"/>
        </w:trPr>
        <w:tc>
          <w:tcPr>
            <w:tcW w:w="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sz w:val="22"/>
              </w:rPr>
            </w:pPr>
            <w:r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4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rPr>
                <w:sz w:val="22"/>
                <w:szCs w:val="20"/>
              </w:rPr>
              <w:t>Доля пострадавших в результате несчастных случаев на производстве со смертельным исходом  от общей среднесписочной численности работников</w:t>
            </w: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93A18">
        <w:trPr>
          <w:trHeight w:val="1037"/>
        </w:trPr>
        <w:tc>
          <w:tcPr>
            <w:tcW w:w="473" w:type="dxa"/>
            <w:tcBorders>
              <w:top w:val="single" w:sz="4" w:space="0" w:color="000080"/>
              <w:left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4027" w:type="dxa"/>
            <w:tcBorders>
              <w:top w:val="single" w:sz="4" w:space="0" w:color="000080"/>
              <w:left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 xml:space="preserve">Доля лиц с впервые установленным профессиональным заболеванием </w:t>
            </w:r>
            <w:r>
              <w:rPr>
                <w:sz w:val="22"/>
                <w:szCs w:val="20"/>
              </w:rPr>
              <w:t xml:space="preserve">от общей среднесписочной численности работников 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93A18">
        <w:trPr>
          <w:trHeight w:val="226"/>
        </w:trPr>
        <w:tc>
          <w:tcPr>
            <w:tcW w:w="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942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Непосредственные результаты 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93A18">
        <w:trPr>
          <w:trHeight w:val="641"/>
        </w:trPr>
        <w:tc>
          <w:tcPr>
            <w:tcW w:w="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sz w:val="22"/>
              </w:rPr>
            </w:pPr>
            <w:r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4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rPr>
                <w:sz w:val="22"/>
                <w:szCs w:val="20"/>
              </w:rPr>
              <w:t xml:space="preserve">Количество пострадавших в результате несчастных случаев на производстве с утратой трудоспособности на 1 рабочий день и более  </w:t>
            </w: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93A18" w:rsidRDefault="00293A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A18">
        <w:trPr>
          <w:trHeight w:val="465"/>
        </w:trPr>
        <w:tc>
          <w:tcPr>
            <w:tcW w:w="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  <w:rPr>
                <w:sz w:val="22"/>
              </w:rPr>
            </w:pPr>
            <w:r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4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rPr>
                <w:sz w:val="22"/>
                <w:szCs w:val="20"/>
              </w:rPr>
              <w:t>Количество пострадавших в результате несчастных случаев на производстве со смертельным исходом</w:t>
            </w: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</w:t>
            </w:r>
          </w:p>
        </w:tc>
      </w:tr>
      <w:tr w:rsidR="00293A18">
        <w:trPr>
          <w:trHeight w:val="523"/>
        </w:trPr>
        <w:tc>
          <w:tcPr>
            <w:tcW w:w="4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40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both"/>
            </w:pPr>
            <w:r>
              <w:t>Количество лиц с впервые установленным профессиональным заболеванием</w:t>
            </w: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t>0</w:t>
            </w:r>
          </w:p>
        </w:tc>
      </w:tr>
    </w:tbl>
    <w:p w:rsidR="00293A18" w:rsidRDefault="00293A1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2.6.</w:t>
      </w:r>
      <w:r>
        <w:rPr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Предоставление субсидий из бюджета района бюджетам поселений муниципального района, муниципальным учреждениям и муниципальным предприятиям.</w:t>
      </w: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Программой не предусмотрено предоставление субсидий из бюджета района бюджетам поселений муниципального района, муниципальным учреждениям и муниципальным предприятиям.</w:t>
      </w:r>
    </w:p>
    <w:p w:rsidR="00293A18" w:rsidRDefault="00293A18">
      <w:pPr>
        <w:pStyle w:val="ConsPlusNormal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2.7.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Участие в реализации Программы муниципальных  унитарных предприятий, акционерных обществ Шатковского муниципального района, общественных и иных организаций</w:t>
      </w:r>
    </w:p>
    <w:p w:rsidR="00293A18" w:rsidRDefault="00293A18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 Участие в реализации Программы муниципальных  унитарных предприятий, акционерных обществ Шатковского муниципального района, общественных и иных организаций не предусмотрено.</w:t>
      </w: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2.8. Обоснование объема финансовых ресурсов и прогнозная оценка расходов на реализацию муниципальной программы за счет всех источников</w:t>
      </w:r>
    </w:p>
    <w:p w:rsidR="00293A18" w:rsidRDefault="00293A18">
      <w:pPr>
        <w:pStyle w:val="ConsPlusNormal"/>
        <w:ind w:firstLine="540"/>
        <w:jc w:val="both"/>
      </w:pPr>
      <w:bookmarkStart w:id="20" w:name="Par1264"/>
      <w:bookmarkEnd w:id="20"/>
      <w:r>
        <w:rPr>
          <w:rFonts w:ascii="Times New Roman" w:hAnsi="Times New Roman" w:cs="Times New Roman"/>
          <w:szCs w:val="24"/>
        </w:rPr>
        <w:t>Ресурсное обеспечение реализации муниципальной программы за счет средств бюджета Шатковского муниципального района отражено в таблице 3.</w:t>
      </w:r>
    </w:p>
    <w:p w:rsidR="00293A18" w:rsidRDefault="00293A18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  <w:sectPr w:rsidR="00293A18">
          <w:pgSz w:w="11906" w:h="16838"/>
          <w:pgMar w:top="1134" w:right="530" w:bottom="824" w:left="1701" w:header="720" w:footer="720" w:gutter="0"/>
          <w:cols w:space="720"/>
          <w:docGrid w:linePitch="600" w:charSpace="32768"/>
        </w:sect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4pt;margin-top:38.25pt;width:493.9pt;height:459.8pt;z-index:251658240;mso-wrap-distance-left:0;mso-wrap-distance-right:0" stroked="f">
            <v:fill color2="black"/>
            <v:textbox inset="0,0,0,0">
              <w:txbxContent>
                <w:tbl>
                  <w:tblPr>
                    <w:tblW w:w="0" w:type="auto"/>
                    <w:tblInd w:w="2" w:type="dxa"/>
                    <w:tblLayout w:type="fixed"/>
                    <w:tblCellMar>
                      <w:left w:w="38" w:type="dxa"/>
                    </w:tblCellMar>
                    <w:tblLook w:val="0000"/>
                  </w:tblPr>
                  <w:tblGrid>
                    <w:gridCol w:w="1305"/>
                    <w:gridCol w:w="1905"/>
                    <w:gridCol w:w="3705"/>
                    <w:gridCol w:w="990"/>
                    <w:gridCol w:w="1035"/>
                    <w:gridCol w:w="1015"/>
                  </w:tblGrid>
                  <w:tr w:rsidR="00293A18">
                    <w:trPr>
                      <w:trHeight w:val="450"/>
                    </w:trPr>
                    <w:tc>
                      <w:tcPr>
                        <w:tcW w:w="13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Статус</w:t>
                        </w:r>
                      </w:p>
                    </w:tc>
                    <w:tc>
                      <w:tcPr>
                        <w:tcW w:w="19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Наименование муниципальной программы, подпрограммы</w:t>
                        </w:r>
                      </w:p>
                    </w:tc>
                    <w:tc>
                      <w:tcPr>
                        <w:tcW w:w="37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Заказчик-координатор, соисполнитель</w:t>
                        </w:r>
                      </w:p>
                    </w:tc>
                    <w:tc>
                      <w:tcPr>
                        <w:tcW w:w="304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Расходы, руб.</w:t>
                        </w:r>
                      </w:p>
                    </w:tc>
                  </w:tr>
                  <w:tr w:rsidR="00293A18">
                    <w:trPr>
                      <w:trHeight w:val="645"/>
                    </w:trPr>
                    <w:tc>
                      <w:tcPr>
                        <w:tcW w:w="13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19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370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1 год реализации программы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2 год реализации программы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3 год реализации программы</w:t>
                        </w:r>
                      </w:p>
                    </w:tc>
                  </w:tr>
                  <w:tr w:rsidR="00293A18">
                    <w:tc>
                      <w:tcPr>
                        <w:tcW w:w="13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7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>6</w:t>
                        </w:r>
                      </w:p>
                    </w:tc>
                  </w:tr>
                  <w:tr w:rsidR="00293A18">
                    <w:tc>
                      <w:tcPr>
                        <w:tcW w:w="1305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Муниципальная программа</w:t>
                        </w:r>
                      </w:p>
                      <w:p w:rsidR="00293A18" w:rsidRDefault="00293A18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</w:p>
                      <w:p w:rsidR="00293A18" w:rsidRDefault="00293A18">
                        <w:pPr>
                          <w:pStyle w:val="ConsPlusNormal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05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«Улучшение условий и охраны труда в Шатковском муниципальном районе на 2022  - 2024 годы"</w:t>
                        </w:r>
                      </w:p>
                      <w:p w:rsidR="00293A18" w:rsidRDefault="00293A18">
                        <w:pPr>
                          <w:pStyle w:val="ConsPlusNormal"/>
                          <w:jc w:val="center"/>
                        </w:pPr>
                      </w:p>
                      <w:p w:rsidR="00293A18" w:rsidRDefault="00293A18">
                        <w:pPr>
                          <w:pStyle w:val="ConsPlusNormal"/>
                        </w:pPr>
                      </w:p>
                    </w:tc>
                    <w:tc>
                      <w:tcPr>
                        <w:tcW w:w="370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jc w:val="both"/>
                          <w:rPr>
                            <w:rFonts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всего</w:t>
                        </w:r>
                      </w:p>
                    </w:tc>
                    <w:tc>
                      <w:tcPr>
                        <w:tcW w:w="9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293A18">
                    <w:tc>
                      <w:tcPr>
                        <w:tcW w:w="13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9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370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ind w:left="-15" w:firstLine="15"/>
                          <w:rPr>
                            <w:rFonts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Муниципальный заказчик — координатор: Администрация Шатковского муниципального района Нижегородской области</w:t>
                        </w:r>
                      </w:p>
                    </w:tc>
                    <w:tc>
                      <w:tcPr>
                        <w:tcW w:w="9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293A18">
                    <w:tc>
                      <w:tcPr>
                        <w:tcW w:w="13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9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370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ind w:left="-15" w:firstLine="15"/>
                          <w:rPr>
                            <w:rFonts w:cs="Times New Roman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4"/>
                          </w:rPr>
                          <w:t>Сектор по опеке, попечительству и социальным вопросам администрации Шатковского муниципального района;</w:t>
                        </w:r>
                      </w:p>
                    </w:tc>
                    <w:tc>
                      <w:tcPr>
                        <w:tcW w:w="9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293A18">
                    <w:trPr>
                      <w:trHeight w:val="629"/>
                    </w:trPr>
                    <w:tc>
                      <w:tcPr>
                        <w:tcW w:w="13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9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370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ind w:left="-30"/>
                        </w:pPr>
                        <w:r>
                          <w:rPr>
                            <w:color w:val="000000"/>
                          </w:rPr>
                          <w:t>Управление делами   администрации Шатковского муниципального района</w:t>
                        </w:r>
                      </w:p>
                    </w:tc>
                    <w:tc>
                      <w:tcPr>
                        <w:tcW w:w="9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293A18">
                    <w:trPr>
                      <w:trHeight w:val="645"/>
                    </w:trPr>
                    <w:tc>
                      <w:tcPr>
                        <w:tcW w:w="13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9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370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r>
                          <w:rPr>
                            <w:color w:val="000000"/>
                          </w:rPr>
                          <w:t>Отдел образования администрации Шатковского муниципального района</w:t>
                        </w:r>
                      </w:p>
                    </w:tc>
                    <w:tc>
                      <w:tcPr>
                        <w:tcW w:w="9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293A18">
                    <w:tc>
                      <w:tcPr>
                        <w:tcW w:w="13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9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370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ind w:left="15" w:hanging="15"/>
                        </w:pPr>
                        <w:r>
                          <w:rPr>
                            <w:color w:val="000000"/>
                          </w:rPr>
                          <w:t xml:space="preserve">Отдел культуры администрации Шатковского муниципального района   </w:t>
                        </w:r>
                      </w:p>
                    </w:tc>
                    <w:tc>
                      <w:tcPr>
                        <w:tcW w:w="9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293A18">
                    <w:trPr>
                      <w:trHeight w:val="300"/>
                    </w:trPr>
                    <w:tc>
                      <w:tcPr>
                        <w:tcW w:w="13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9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</w:pPr>
                      </w:p>
                    </w:tc>
                    <w:tc>
                      <w:tcPr>
                        <w:tcW w:w="37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</w:pPr>
                        <w:r>
                          <w:rPr>
                            <w:color w:val="auto"/>
                          </w:rPr>
                          <w:t xml:space="preserve">Межведомственная комиссия по охране труда Шатковского муниципального района 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  <w:tr w:rsidR="00293A18">
                    <w:trPr>
                      <w:trHeight w:val="331"/>
                    </w:trPr>
                    <w:tc>
                      <w:tcPr>
                        <w:tcW w:w="13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19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pStyle w:val="ConsPlusNormal"/>
                          <w:snapToGrid w:val="0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37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Организации и учреждения Шатковского муниципального</w:t>
                        </w:r>
                      </w:p>
                      <w:p w:rsidR="00293A18" w:rsidRDefault="00293A18">
                        <w:pPr>
                          <w:widowControl w:val="0"/>
                        </w:pPr>
                        <w:r>
                          <w:rPr>
                            <w:color w:val="auto"/>
                          </w:rPr>
                          <w:t>района.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93A18" w:rsidRDefault="00293A18">
                        <w:pPr>
                          <w:widowControl w:val="0"/>
                          <w:snapToGrid w:val="0"/>
                          <w:jc w:val="center"/>
                        </w:pPr>
                        <w:r>
                          <w:t>0,00</w:t>
                        </w:r>
                      </w:p>
                    </w:tc>
                  </w:tr>
                </w:tbl>
                <w:p w:rsidR="00293A18" w:rsidRDefault="00293A18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szCs w:val="24"/>
        </w:rPr>
        <w:t>Таблица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Ресурсное обеспечение реализации муниципальной программы за счет средств бюджета Шатковского муниципального района</w:t>
      </w:r>
    </w:p>
    <w:p w:rsidR="00293A18" w:rsidRDefault="00293A18">
      <w:pPr>
        <w:pStyle w:val="ConsPlusNormal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Прогнозная оценка расходов на реализацию муниципальной программы за счет всех источников приведена в таблице 4.</w:t>
      </w:r>
    </w:p>
    <w:p w:rsidR="00293A18" w:rsidRDefault="00293A1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Таблица 4. </w:t>
      </w:r>
      <w:r>
        <w:rPr>
          <w:rFonts w:ascii="Times New Roman" w:hAnsi="Times New Roman" w:cs="Times New Roman"/>
          <w:b/>
          <w:szCs w:val="24"/>
        </w:rPr>
        <w:t>Прогнозная оценка расходов на реализацию муниципальной программы за счет всех источников</w:t>
      </w:r>
    </w:p>
    <w:p w:rsidR="00293A18" w:rsidRDefault="00293A18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Ind w:w="-527" w:type="dxa"/>
        <w:tblLayout w:type="fixed"/>
        <w:tblCellMar>
          <w:left w:w="0" w:type="dxa"/>
          <w:right w:w="65" w:type="dxa"/>
        </w:tblCellMar>
        <w:tblLook w:val="0000"/>
      </w:tblPr>
      <w:tblGrid>
        <w:gridCol w:w="2009"/>
        <w:gridCol w:w="2802"/>
        <w:gridCol w:w="15"/>
        <w:gridCol w:w="1924"/>
        <w:gridCol w:w="950"/>
        <w:gridCol w:w="831"/>
        <w:gridCol w:w="859"/>
        <w:gridCol w:w="74"/>
        <w:gridCol w:w="60"/>
        <w:gridCol w:w="60"/>
        <w:gridCol w:w="60"/>
        <w:gridCol w:w="60"/>
        <w:gridCol w:w="56"/>
        <w:gridCol w:w="55"/>
        <w:gridCol w:w="70"/>
        <w:gridCol w:w="75"/>
        <w:gridCol w:w="60"/>
        <w:gridCol w:w="60"/>
        <w:gridCol w:w="40"/>
      </w:tblGrid>
      <w:tr w:rsidR="00293A18">
        <w:trPr>
          <w:trHeight w:val="900"/>
        </w:trPr>
        <w:tc>
          <w:tcPr>
            <w:tcW w:w="2009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Статус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24" w:type="dxa"/>
            <w:vMerge w:val="restart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Источники</w:t>
            </w:r>
          </w:p>
          <w:p w:rsidR="00293A18" w:rsidRDefault="00293A18">
            <w:pPr>
              <w:widowControl w:val="0"/>
              <w:jc w:val="center"/>
            </w:pPr>
            <w:r>
              <w:t>финансирования</w:t>
            </w:r>
          </w:p>
        </w:tc>
        <w:tc>
          <w:tcPr>
            <w:tcW w:w="3370" w:type="dxa"/>
            <w:gridSpan w:val="1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Оценка расходов, тыс. руб.</w:t>
            </w:r>
          </w:p>
        </w:tc>
      </w:tr>
      <w:tr w:rsidR="00293A18">
        <w:tblPrEx>
          <w:tblCellMar>
            <w:left w:w="10" w:type="dxa"/>
          </w:tblCellMar>
        </w:tblPrEx>
        <w:trPr>
          <w:trHeight w:val="360"/>
        </w:trPr>
        <w:tc>
          <w:tcPr>
            <w:tcW w:w="2009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2817" w:type="dxa"/>
            <w:gridSpan w:val="2"/>
            <w:vMerge/>
            <w:tcBorders>
              <w:top w:val="single" w:sz="8" w:space="0" w:color="000080"/>
              <w:left w:val="single" w:sz="4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924" w:type="dxa"/>
            <w:vMerge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9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  <w:p w:rsidR="00293A18" w:rsidRDefault="00293A18">
            <w:pPr>
              <w:widowControl w:val="0"/>
              <w:jc w:val="center"/>
            </w:pPr>
            <w:r>
              <w:t>1</w:t>
            </w:r>
          </w:p>
          <w:p w:rsidR="00293A18" w:rsidRDefault="00293A18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831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  <w:p w:rsidR="00293A18" w:rsidRDefault="00293A18">
            <w:pPr>
              <w:widowControl w:val="0"/>
              <w:jc w:val="center"/>
            </w:pPr>
            <w:r>
              <w:t>2</w:t>
            </w:r>
          </w:p>
          <w:p w:rsidR="00293A18" w:rsidRDefault="00293A18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589" w:type="dxa"/>
            <w:gridSpan w:val="13"/>
            <w:tcBorders>
              <w:top w:val="single" w:sz="8" w:space="0" w:color="000080"/>
              <w:left w:val="single" w:sz="4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  <w:jc w:val="center"/>
            </w:pPr>
          </w:p>
          <w:p w:rsidR="00293A18" w:rsidRDefault="00293A18">
            <w:pPr>
              <w:widowControl w:val="0"/>
              <w:jc w:val="center"/>
            </w:pPr>
            <w:r>
              <w:t>3</w:t>
            </w:r>
          </w:p>
          <w:p w:rsidR="00293A18" w:rsidRDefault="00293A18">
            <w:pPr>
              <w:widowControl w:val="0"/>
              <w:jc w:val="center"/>
            </w:pPr>
            <w:r>
              <w:t>год</w:t>
            </w:r>
          </w:p>
        </w:tc>
      </w:tr>
      <w:tr w:rsidR="00293A18">
        <w:tblPrEx>
          <w:tblCellMar>
            <w:left w:w="10" w:type="dxa"/>
          </w:tblCellMar>
        </w:tblPrEx>
        <w:trPr>
          <w:trHeight w:val="360"/>
        </w:trPr>
        <w:tc>
          <w:tcPr>
            <w:tcW w:w="2009" w:type="dxa"/>
            <w:vMerge w:val="restart"/>
            <w:tcBorders>
              <w:left w:val="single" w:sz="8" w:space="0" w:color="000080"/>
            </w:tcBorders>
          </w:tcPr>
          <w:p w:rsidR="00293A18" w:rsidRDefault="00293A18">
            <w:pPr>
              <w:widowControl w:val="0"/>
            </w:pPr>
            <w:r>
              <w:t xml:space="preserve"> Муниципальная</w:t>
            </w:r>
          </w:p>
          <w:p w:rsidR="00293A18" w:rsidRDefault="00293A18">
            <w:pPr>
              <w:widowControl w:val="0"/>
            </w:pPr>
            <w:r>
              <w:t xml:space="preserve"> программа</w:t>
            </w:r>
          </w:p>
          <w:p w:rsidR="00293A18" w:rsidRDefault="00293A18">
            <w:pPr>
              <w:widowControl w:val="0"/>
            </w:pPr>
          </w:p>
          <w:p w:rsidR="00293A18" w:rsidRDefault="00293A18">
            <w:pPr>
              <w:widowControl w:val="0"/>
              <w:jc w:val="center"/>
            </w:pPr>
          </w:p>
          <w:p w:rsidR="00293A18" w:rsidRDefault="00293A18">
            <w:pPr>
              <w:pStyle w:val="ConsPlusNormal"/>
              <w:jc w:val="center"/>
            </w:pPr>
          </w:p>
        </w:tc>
        <w:tc>
          <w:tcPr>
            <w:tcW w:w="2817" w:type="dxa"/>
            <w:gridSpan w:val="2"/>
            <w:vMerge w:val="restart"/>
            <w:tcBorders>
              <w:left w:val="single" w:sz="4" w:space="0" w:color="000080"/>
            </w:tcBorders>
          </w:tcPr>
          <w:p w:rsidR="00293A18" w:rsidRDefault="00293A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«Улучшение условий и охраны труда в </w:t>
            </w:r>
            <w:r>
              <w:rPr>
                <w:rFonts w:ascii="Times New Roman" w:hAnsi="Times New Roman" w:cs="Times New Roman"/>
              </w:rPr>
              <w:t>Шатковском муниципальном районе на 2022 - 2024 годы"</w:t>
            </w:r>
          </w:p>
          <w:p w:rsidR="00293A18" w:rsidRDefault="00293A18">
            <w:pPr>
              <w:pStyle w:val="ConsPlusNormal"/>
              <w:jc w:val="center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blPrEx>
          <w:tblCellMar>
            <w:left w:w="10" w:type="dxa"/>
          </w:tblCellMar>
        </w:tblPrEx>
        <w:trPr>
          <w:trHeight w:val="360"/>
        </w:trPr>
        <w:tc>
          <w:tcPr>
            <w:tcW w:w="2009" w:type="dxa"/>
            <w:vMerge/>
            <w:tcBorders>
              <w:lef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blPrEx>
          <w:tblCellMar>
            <w:left w:w="10" w:type="dxa"/>
          </w:tblCellMar>
        </w:tblPrEx>
        <w:trPr>
          <w:trHeight w:val="360"/>
        </w:trPr>
        <w:tc>
          <w:tcPr>
            <w:tcW w:w="2009" w:type="dxa"/>
            <w:vMerge/>
            <w:tcBorders>
              <w:lef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blPrEx>
          <w:tblCellMar>
            <w:left w:w="10" w:type="dxa"/>
          </w:tblCellMar>
        </w:tblPrEx>
        <w:trPr>
          <w:trHeight w:val="360"/>
        </w:trPr>
        <w:tc>
          <w:tcPr>
            <w:tcW w:w="2009" w:type="dxa"/>
            <w:vMerge/>
            <w:tcBorders>
              <w:lef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 xml:space="preserve"> 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blPrEx>
          <w:tblCellMar>
            <w:left w:w="10" w:type="dxa"/>
          </w:tblCellMar>
        </w:tblPrEx>
        <w:trPr>
          <w:trHeight w:val="1973"/>
        </w:trPr>
        <w:tc>
          <w:tcPr>
            <w:tcW w:w="2009" w:type="dxa"/>
            <w:vMerge/>
            <w:tcBorders>
              <w:left w:val="single" w:sz="8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2817" w:type="dxa"/>
            <w:gridSpan w:val="2"/>
            <w:vMerge/>
            <w:tcBorders>
              <w:left w:val="single" w:sz="4" w:space="0" w:color="000080"/>
            </w:tcBorders>
            <w:vAlign w:val="center"/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8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589" w:type="dxa"/>
            <w:gridSpan w:val="13"/>
            <w:tcBorders>
              <w:top w:val="single" w:sz="4" w:space="0" w:color="000080"/>
              <w:left w:val="single" w:sz="4" w:space="0" w:color="000080"/>
              <w:right w:val="single" w:sz="8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463"/>
        </w:trPr>
        <w:tc>
          <w:tcPr>
            <w:tcW w:w="4826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Мероприятие 1.</w:t>
            </w:r>
          </w:p>
          <w:p w:rsidR="00293A18" w:rsidRDefault="00293A18">
            <w:pPr>
              <w:widowControl w:val="0"/>
            </w:pPr>
            <w:r>
              <w:t>Обеспечение функционирования  и совершенствование систем управления охраной труда на основе оценки и  управления профессиональными рисками в организациях, расположенных на территории Шатковского муниципального района.</w:t>
            </w: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360"/>
        </w:trPr>
        <w:tc>
          <w:tcPr>
            <w:tcW w:w="4826" w:type="dxa"/>
            <w:gridSpan w:val="3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360"/>
        </w:trPr>
        <w:tc>
          <w:tcPr>
            <w:tcW w:w="4826" w:type="dxa"/>
            <w:gridSpan w:val="3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360"/>
        </w:trPr>
        <w:tc>
          <w:tcPr>
            <w:tcW w:w="4826" w:type="dxa"/>
            <w:gridSpan w:val="3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360"/>
        </w:trPr>
        <w:tc>
          <w:tcPr>
            <w:tcW w:w="4826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498"/>
        </w:trPr>
        <w:tc>
          <w:tcPr>
            <w:tcW w:w="4826" w:type="dxa"/>
            <w:gridSpan w:val="3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Мероприятие 2.</w:t>
            </w:r>
          </w:p>
          <w:p w:rsidR="00293A18" w:rsidRDefault="00293A18">
            <w:pPr>
              <w:widowControl w:val="0"/>
            </w:pPr>
            <w: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населения.</w:t>
            </w: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498"/>
        </w:trPr>
        <w:tc>
          <w:tcPr>
            <w:tcW w:w="4826" w:type="dxa"/>
            <w:gridSpan w:val="3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498"/>
        </w:trPr>
        <w:tc>
          <w:tcPr>
            <w:tcW w:w="4826" w:type="dxa"/>
            <w:gridSpan w:val="3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498"/>
        </w:trPr>
        <w:tc>
          <w:tcPr>
            <w:tcW w:w="4826" w:type="dxa"/>
            <w:gridSpan w:val="3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498"/>
        </w:trPr>
        <w:tc>
          <w:tcPr>
            <w:tcW w:w="4826" w:type="dxa"/>
            <w:gridSpan w:val="3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snapToGrid w:val="0"/>
              <w:jc w:val="center"/>
            </w:pPr>
          </w:p>
        </w:tc>
        <w:tc>
          <w:tcPr>
            <w:tcW w:w="1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Мероприятие 3.</w:t>
            </w:r>
          </w:p>
          <w:p w:rsidR="00293A18" w:rsidRDefault="00293A18">
            <w:pPr>
              <w:widowControl w:val="0"/>
            </w:pPr>
            <w:r>
              <w:t>Обеспечение непрерывной подготовки работников по охране труда на основе современных технологий обучения.</w:t>
            </w: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Мероприятие 4.</w:t>
            </w:r>
          </w:p>
          <w:p w:rsidR="00293A18" w:rsidRDefault="00293A18">
            <w:pPr>
              <w:widowControl w:val="0"/>
            </w:pPr>
            <w:r>
              <w:t>Совершенствование  нормативно- правовой базы в области  охраны труда в Шатковском муниципальном районе.</w:t>
            </w: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76"/>
        </w:trPr>
        <w:tc>
          <w:tcPr>
            <w:tcW w:w="4811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22"/>
        </w:trPr>
        <w:tc>
          <w:tcPr>
            <w:tcW w:w="4811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rPr>
                <w:color w:val="000000"/>
              </w:rPr>
            </w:pPr>
            <w:r>
              <w:t>Мероприятие 5.</w:t>
            </w:r>
          </w:p>
          <w:p w:rsidR="00293A18" w:rsidRDefault="00293A18">
            <w:pPr>
              <w:widowControl w:val="0"/>
            </w:pPr>
            <w:r>
              <w:rPr>
                <w:color w:val="000000"/>
              </w:rPr>
              <w:t>Информационное обеспечение и пропаганда охраны труда.</w:t>
            </w: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всего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22"/>
        </w:trPr>
        <w:tc>
          <w:tcPr>
            <w:tcW w:w="4811" w:type="dxa"/>
            <w:gridSpan w:val="2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местный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22"/>
        </w:trPr>
        <w:tc>
          <w:tcPr>
            <w:tcW w:w="4811" w:type="dxa"/>
            <w:gridSpan w:val="2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областной</w:t>
            </w:r>
          </w:p>
          <w:p w:rsidR="00293A18" w:rsidRDefault="00293A18">
            <w:pPr>
              <w:widowControl w:val="0"/>
            </w:pPr>
            <w:r>
              <w:t>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22"/>
        </w:trPr>
        <w:tc>
          <w:tcPr>
            <w:tcW w:w="4811" w:type="dxa"/>
            <w:gridSpan w:val="2"/>
            <w:vMerge/>
            <w:tcBorders>
              <w:left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федеральный бюджет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  <w:tr w:rsidR="00293A18">
        <w:tblPrEx>
          <w:tblCellMar>
            <w:right w:w="0" w:type="dxa"/>
          </w:tblCellMar>
        </w:tblPrEx>
        <w:trPr>
          <w:gridAfter w:val="1"/>
          <w:wAfter w:w="40" w:type="dxa"/>
          <w:trHeight w:val="222"/>
        </w:trPr>
        <w:tc>
          <w:tcPr>
            <w:tcW w:w="4811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snapToGrid w:val="0"/>
            </w:pPr>
          </w:p>
        </w:tc>
        <w:tc>
          <w:tcPr>
            <w:tcW w:w="193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8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93A18" w:rsidRDefault="00293A18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74" w:type="dxa"/>
            <w:tcBorders>
              <w:left w:val="single" w:sz="4" w:space="0" w:color="000080"/>
            </w:tcBorders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56" w:type="dxa"/>
          </w:tcPr>
          <w:p w:rsidR="00293A18" w:rsidRDefault="00293A18">
            <w:pPr>
              <w:snapToGrid w:val="0"/>
            </w:pPr>
          </w:p>
        </w:tc>
        <w:tc>
          <w:tcPr>
            <w:tcW w:w="55" w:type="dxa"/>
          </w:tcPr>
          <w:p w:rsidR="00293A18" w:rsidRDefault="00293A18">
            <w:pPr>
              <w:snapToGrid w:val="0"/>
            </w:pPr>
          </w:p>
        </w:tc>
        <w:tc>
          <w:tcPr>
            <w:tcW w:w="70" w:type="dxa"/>
          </w:tcPr>
          <w:p w:rsidR="00293A18" w:rsidRDefault="00293A18">
            <w:pPr>
              <w:snapToGrid w:val="0"/>
            </w:pPr>
          </w:p>
        </w:tc>
        <w:tc>
          <w:tcPr>
            <w:tcW w:w="75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  <w:tc>
          <w:tcPr>
            <w:tcW w:w="60" w:type="dxa"/>
          </w:tcPr>
          <w:p w:rsidR="00293A18" w:rsidRDefault="00293A18">
            <w:pPr>
              <w:snapToGrid w:val="0"/>
            </w:pPr>
          </w:p>
        </w:tc>
      </w:tr>
    </w:tbl>
    <w:p w:rsidR="00293A18" w:rsidRDefault="00293A18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</w:p>
    <w:p w:rsidR="00293A18" w:rsidRDefault="00293A18">
      <w:pPr>
        <w:pStyle w:val="ConsPlusNormal"/>
        <w:ind w:firstLine="54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2.9. Анализ рисков реализации муниципальной программы.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К рискам реализации муниципальной программы можно отнести следующие: 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Организационные - связаны с ошибками управления реализацией муниципальной программы, вследствие чего, могут быть не выполнены некоторые мероприятия программы, нарушены сроки их выполнения. 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В целях профилактики организационных рисков возможно применение следующих мер: 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закрепление конкретных исполнителей мероприятий муниципальной программы; 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повышение квалификации конкретных исполнителей мероприятий (специалистов) с целью своевременной и эффективной реализации предусмотренных мероприятий; 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координация деятельности конкретных исполнителей мероприятий и налаживание административных процедур для снижения данного риска.</w:t>
      </w: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Непредвиденные риски - связаны с кризисными явлениями в экономике Российской Федерации, с природными и техногенными катастрофами.  В целом способом ограничения рисков будет являться мониторинг эффективности проводимых мероприятий, ежегодная корректировка целевых показателей в зависимости от достигнутых результатов.</w:t>
      </w:r>
    </w:p>
    <w:p w:rsidR="00293A18" w:rsidRDefault="00293A18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3. Оценка планируемой эффективности </w:t>
      </w:r>
    </w:p>
    <w:p w:rsidR="00293A18" w:rsidRDefault="00293A18">
      <w:pPr>
        <w:pStyle w:val="ConsPlusNormal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муниципальной программы</w:t>
      </w:r>
    </w:p>
    <w:p w:rsidR="00293A18" w:rsidRDefault="00293A18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Оценка эффективности муниципальной программы «Улучшение условий и охраны труда в Шатковском муниципальном районе Нижегородской области на 2022 - 2024 годы» определяется достижением непосредственных результатов программы, а также плановых значений целевых индикаторов на 2022 - 2024 годы.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Программа улучшения условий и охраны труда является экономически эффективной за счет увеличения объема предотвращенного ущерба и снижения экономических потерь в связи с производственными травмами и профессиональными заболеваниями, в том числе: </w:t>
      </w:r>
    </w:p>
    <w:p w:rsidR="00293A18" w:rsidRDefault="00293A18">
      <w:pPr>
        <w:pStyle w:val="ConsPlusNormal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выплат из Пенсионного фонда Российской Федерации в связи с досрочным выходом на пенсию по старости на льготных основаниях за работу во вредных и опасных условиях труда; а также по инвалидности вследствие трудового увечья и профзаболеваний;</w:t>
      </w:r>
    </w:p>
    <w:p w:rsidR="00293A18" w:rsidRDefault="00293A18">
      <w:pPr>
        <w:pStyle w:val="ConsPlusNormal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выплат из Фонда социального страхования Российской Федерации (ежемесячные выплаты пострадавшим, пособия по временной нетрудоспособности, расходы на реабилитацию пострадавших);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293A18" w:rsidRDefault="00293A18">
      <w:pPr>
        <w:pStyle w:val="ConsPlusNormal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расходов работодателей на компенсации работникам за работу во вредных и (или) опасных условиях труда (дополнительный отпуск, оплата труда в повышенном размере и др.).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293A18" w:rsidRDefault="00293A18">
      <w:pPr>
        <w:pStyle w:val="ConsPlusNormal"/>
        <w:spacing w:line="276" w:lineRule="auto"/>
        <w:ind w:left="75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  <w:t>Социальные последствия реализации программных мероприятий выражаются в улучшении демографической ситуации, сохранении здоровья и трудоспособности работающего населения, в т.ч. снижении смертности от предотвратимых причин.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293A18" w:rsidRDefault="00293A18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</w:p>
    <w:p w:rsidR="00293A18" w:rsidRDefault="00293A18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rPr>
          <w:rFonts w:ascii="Times New Roman" w:hAnsi="Times New Roman" w:cs="Times New Roman"/>
          <w:szCs w:val="24"/>
        </w:rPr>
      </w:pPr>
    </w:p>
    <w:p w:rsidR="00293A18" w:rsidRDefault="00293A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A18" w:rsidRDefault="00293A18">
      <w:pPr>
        <w:pStyle w:val="ConsPlusNormal"/>
        <w:ind w:firstLine="540"/>
        <w:jc w:val="both"/>
        <w:rPr>
          <w:b/>
          <w:bCs/>
        </w:rPr>
      </w:pPr>
    </w:p>
    <w:p w:rsidR="00293A18" w:rsidRDefault="00293A18">
      <w:pPr>
        <w:pStyle w:val="a6"/>
        <w:ind w:firstLine="300"/>
        <w:jc w:val="both"/>
      </w:pPr>
    </w:p>
    <w:p w:rsidR="00293A18" w:rsidRDefault="00293A18">
      <w:pPr>
        <w:pStyle w:val="a6"/>
        <w:ind w:firstLine="300"/>
        <w:jc w:val="both"/>
        <w:rPr>
          <w:b/>
          <w:bCs/>
        </w:rPr>
      </w:pPr>
    </w:p>
    <w:p w:rsidR="00293A18" w:rsidRDefault="00293A18">
      <w:pPr>
        <w:pStyle w:val="a6"/>
        <w:ind w:firstLine="300"/>
        <w:jc w:val="both"/>
      </w:pPr>
    </w:p>
    <w:p w:rsidR="00293A18" w:rsidRDefault="00293A18">
      <w:pPr>
        <w:pStyle w:val="a6"/>
        <w:ind w:firstLine="300"/>
        <w:jc w:val="both"/>
      </w:pPr>
      <w:r>
        <w:t xml:space="preserve"> </w:t>
      </w:r>
    </w:p>
    <w:p w:rsidR="00293A18" w:rsidRDefault="00293A18">
      <w:pPr>
        <w:pStyle w:val="a6"/>
        <w:ind w:firstLine="300"/>
        <w:jc w:val="both"/>
      </w:pPr>
    </w:p>
    <w:p w:rsidR="00293A18" w:rsidRDefault="00293A18">
      <w:pPr>
        <w:ind w:firstLine="540"/>
        <w:jc w:val="both"/>
      </w:pPr>
    </w:p>
    <w:sectPr w:rsidR="00293A18" w:rsidSect="00293A18">
      <w:footerReference w:type="default" r:id="rId8"/>
      <w:pgSz w:w="11906" w:h="16838"/>
      <w:pgMar w:top="1134" w:right="850" w:bottom="1693" w:left="1545" w:header="720" w:footer="113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18" w:rsidRDefault="00293A18">
      <w:r>
        <w:separator/>
      </w:r>
    </w:p>
  </w:endnote>
  <w:endnote w:type="continuationSeparator" w:id="0">
    <w:p w:rsidR="00293A18" w:rsidRDefault="00293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C Regular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Noto Sans Devanagar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18" w:rsidRDefault="00293A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18" w:rsidRDefault="00293A18">
      <w:r>
        <w:separator/>
      </w:r>
    </w:p>
  </w:footnote>
  <w:footnote w:type="continuationSeparator" w:id="0">
    <w:p w:rsidR="00293A18" w:rsidRDefault="00293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3A2"/>
    <w:rsid w:val="00293A18"/>
    <w:rsid w:val="009B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8E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38E"/>
    <w:rPr>
      <w:rFonts w:asciiTheme="majorHAnsi" w:eastAsiaTheme="majorEastAsia" w:hAnsiTheme="majorHAnsi" w:cstheme="majorBidi"/>
      <w:b/>
      <w:bCs/>
      <w:i/>
      <w:iCs/>
      <w:color w:val="00000A"/>
      <w:kern w:val="1"/>
      <w:sz w:val="28"/>
      <w:szCs w:val="28"/>
      <w:lang w:eastAsia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ascii="Symbol" w:hAnsi="Symbol"/>
      <w:sz w:val="24"/>
    </w:rPr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2">
    <w:name w:val="Основной шрифт абзаца2"/>
    <w:uiPriority w:val="99"/>
  </w:style>
  <w:style w:type="character" w:customStyle="1" w:styleId="a">
    <w:name w:val="Основной текст с отступом Знак"/>
    <w:basedOn w:val="DefaultParagraphFon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customStyle="1" w:styleId="a0">
    <w:name w:val="Текст выноски Знак"/>
    <w:basedOn w:val="DefaultParagraphFont"/>
    <w:uiPriority w:val="99"/>
    <w:rPr>
      <w:rFonts w:ascii="Segoe UI" w:eastAsia="Times New Roman" w:hAnsi="Segoe UI" w:cs="Segoe UI"/>
      <w:sz w:val="18"/>
      <w:szCs w:val="18"/>
    </w:rPr>
  </w:style>
  <w:style w:type="character" w:customStyle="1" w:styleId="a1">
    <w:name w:val="Верхний колонтитул Знак"/>
    <w:basedOn w:val="DefaultParagraphFon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Нижний колонтитул Знак"/>
    <w:basedOn w:val="DefaultParagraphFon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шрифт абзаца1"/>
    <w:uiPriority w:val="99"/>
  </w:style>
  <w:style w:type="character" w:customStyle="1" w:styleId="a3">
    <w:name w:val="Маркеры списка"/>
    <w:uiPriority w:val="99"/>
    <w:rPr>
      <w:rFonts w:ascii="OpenSymbol" w:eastAsia="Times New Roman" w:hAnsi="OpenSymbol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a4">
    <w:name w:val="Символ нумерации"/>
    <w:uiPriority w:val="99"/>
  </w:style>
  <w:style w:type="paragraph" w:customStyle="1" w:styleId="a5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38E"/>
    <w:rPr>
      <w:color w:val="00000A"/>
      <w:kern w:val="1"/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cs="Arial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Normal"/>
    <w:uiPriority w:val="99"/>
    <w:pPr>
      <w:suppressLineNumbers/>
    </w:pPr>
    <w:rPr>
      <w:rFonts w:cs="Arial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customStyle="1" w:styleId="11">
    <w:name w:val="Название объекта1"/>
    <w:basedOn w:val="Normal"/>
    <w:uiPriority w:val="9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pPr>
      <w:suppressLineNumbers/>
    </w:pPr>
    <w:rPr>
      <w:lang/>
    </w:rPr>
  </w:style>
  <w:style w:type="paragraph" w:customStyle="1" w:styleId="12">
    <w:name w:val="Указатель1"/>
    <w:basedOn w:val="Normal"/>
    <w:uiPriority w:val="99"/>
    <w:pPr>
      <w:suppressLineNumbers/>
    </w:pPr>
    <w:rPr>
      <w:rFonts w:cs="Arial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hAnsi="Tahoma" w:cs="Tahoma"/>
      <w:color w:val="00000A"/>
      <w:kern w:val="1"/>
      <w:sz w:val="20"/>
      <w:szCs w:val="20"/>
      <w:lang w:eastAsia="ar-SA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Calibri" w:hAnsi="Calibri" w:cs="Calibri"/>
      <w:color w:val="00000A"/>
      <w:kern w:val="1"/>
      <w:sz w:val="24"/>
      <w:szCs w:val="20"/>
      <w:lang w:eastAsia="ar-SA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ascii="Calibri" w:hAnsi="Calibri" w:cs="Calibri"/>
      <w:b/>
      <w:color w:val="00000A"/>
      <w:kern w:val="1"/>
      <w:sz w:val="24"/>
      <w:szCs w:val="20"/>
      <w:lang w:eastAsia="ar-SA"/>
    </w:rPr>
  </w:style>
  <w:style w:type="paragraph" w:customStyle="1" w:styleId="a6">
    <w:name w:val="Нормальный"/>
    <w:uiPriority w:val="99"/>
    <w:pPr>
      <w:widowControl w:val="0"/>
      <w:suppressAutoHyphens/>
    </w:pPr>
    <w:rPr>
      <w:color w:val="000000"/>
      <w:kern w:val="1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pPr>
      <w:ind w:left="705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438E"/>
    <w:rPr>
      <w:color w:val="00000A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8E"/>
    <w:rPr>
      <w:color w:val="00000A"/>
      <w:kern w:val="1"/>
      <w:sz w:val="0"/>
      <w:szCs w:val="0"/>
      <w:lang w:eastAsia="ar-SA"/>
    </w:rPr>
  </w:style>
  <w:style w:type="paragraph" w:customStyle="1" w:styleId="HeaderandFooter">
    <w:name w:val="Header and Footer"/>
    <w:basedOn w:val="Normal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8E"/>
    <w:rPr>
      <w:color w:val="00000A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8E"/>
    <w:rPr>
      <w:color w:val="00000A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a7">
    <w:name w:val="Содержимое таблицы"/>
    <w:basedOn w:val="Normal"/>
    <w:uiPriority w:val="99"/>
  </w:style>
  <w:style w:type="paragraph" w:customStyle="1" w:styleId="a8">
    <w:name w:val="Заголовок таблицы"/>
    <w:basedOn w:val="a7"/>
    <w:uiPriority w:val="99"/>
  </w:style>
  <w:style w:type="paragraph" w:customStyle="1" w:styleId="a9">
    <w:name w:val="Содержимое врезки"/>
    <w:basedOn w:val="BodyText"/>
    <w:uiPriority w:val="99"/>
  </w:style>
  <w:style w:type="paragraph" w:customStyle="1" w:styleId="aa">
    <w:name w:val="Абзац списка"/>
    <w:basedOn w:val="Normal"/>
    <w:uiPriority w:val="99"/>
    <w:pPr>
      <w:ind w:left="72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21</Pages>
  <Words>5541</Words>
  <Characters>31586</Characters>
  <Application>Microsoft Office Outlook</Application>
  <DocSecurity>0</DocSecurity>
  <Lines>0</Lines>
  <Paragraphs>0</Paragraphs>
  <ScaleCrop>false</ScaleCrop>
  <Company>Администрация Шатковского муниципального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urist3</dc:creator>
  <cp:keywords/>
  <dc:description/>
  <cp:lastModifiedBy>Гаврин Олег Сергеевич</cp:lastModifiedBy>
  <cp:revision>2</cp:revision>
  <cp:lastPrinted>2022-01-17T13:38:00Z</cp:lastPrinted>
  <dcterms:created xsi:type="dcterms:W3CDTF">2022-01-18T07:40:00Z</dcterms:created>
  <dcterms:modified xsi:type="dcterms:W3CDTF">2022-01-18T07:40:00Z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1.00676873534771E-289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